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16" w:rsidRPr="00230F6A" w:rsidRDefault="004A2543" w:rsidP="00230F6A">
      <w:pPr>
        <w:spacing w:after="360" w:line="360" w:lineRule="atLeast"/>
        <w:jc w:val="center"/>
        <w:rPr>
          <w:rFonts w:ascii="Times New Roman" w:eastAsia="Times New Roman" w:hAnsi="Times New Roman" w:cs="Times New Roman"/>
          <w:i/>
          <w:color w:val="565656"/>
          <w:sz w:val="36"/>
          <w:szCs w:val="36"/>
          <w:u w:val="single"/>
          <w:lang w:eastAsia="ru-RU"/>
        </w:rPr>
      </w:pPr>
      <w:r w:rsidRPr="00682716">
        <w:rPr>
          <w:rFonts w:ascii="Times New Roman" w:eastAsia="Times New Roman" w:hAnsi="Times New Roman" w:cs="Times New Roman"/>
          <w:b/>
          <w:bCs/>
          <w:i/>
          <w:color w:val="565656"/>
          <w:sz w:val="36"/>
          <w:szCs w:val="36"/>
          <w:u w:val="single"/>
          <w:lang w:eastAsia="ru-RU"/>
        </w:rPr>
        <w:t>Заразный узелковый дерматит крупного рогатого скота</w:t>
      </w:r>
      <w:r w:rsidRPr="00682716">
        <w:rPr>
          <w:rFonts w:ascii="Times New Roman" w:eastAsia="Times New Roman" w:hAnsi="Times New Roman" w:cs="Times New Roman"/>
          <w:i/>
          <w:color w:val="565656"/>
          <w:sz w:val="36"/>
          <w:szCs w:val="36"/>
          <w:u w:val="single"/>
          <w:lang w:eastAsia="ru-RU"/>
        </w:rPr>
        <w:t> </w:t>
      </w:r>
    </w:p>
    <w:p w:rsidR="00682716" w:rsidRPr="00682716" w:rsidRDefault="004A2543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A254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 xml:space="preserve">       </w:t>
      </w:r>
      <w:r w:rsidRPr="00682716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>Заразный узелковый дерматит крупного рогатого скота</w:t>
      </w:r>
      <w:r w:rsidRPr="00682716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(кожная бугорчатка, узелковая экзантема, заразный узелковый дерматит) – контагиозная вирусная инфекционная болезнь, характеризующаяся персистентной лихорадкой, поражением лимфатической системы, отеками подкожной клетчатки и внутренних органов, образованием кожных узлов (бугорков), поражением глаз и слизистых оболочек органов дыхания и пищеварения. Наряду с крупным рогатым скотом болеют и другие животные в том числе: овцы и козы. Человек к вирусу заразного узел</w:t>
      </w:r>
      <w:r w:rsidR="00230F6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кового дерматита не восприимчив</w:t>
      </w:r>
    </w:p>
    <w:p w:rsidR="00682716" w:rsidRPr="00682716" w:rsidRDefault="004A2543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682716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 xml:space="preserve"> Источником вируса являются больные, переболевшие животные, животные в скрытом периоде заболевания.</w:t>
      </w:r>
      <w:r w:rsidRPr="00682716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Возбудитель выделяется с выдыхаемым воздухом, слюной, истечениями из носа, рта и глаз, через пораженные кожные покровы, спермой и молоком. Заразный узелковый дерматит передается животным в основном кровососущими насекомыми, комарами, москитами и мухами. Наибольшее количество больных животных регистрируется там, где много кровососущих насекомых. Вирус могут переносить птицы. Заражение восприимчивых животных также возможно через  корма, воду, воздух, объекты окружающей среды, поверхности помещений, оборудования, транспортных и технических средств, через  молоко и сперму.</w:t>
      </w:r>
    </w:p>
    <w:p w:rsidR="004A2543" w:rsidRPr="00682716" w:rsidRDefault="002B4974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30F6A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 xml:space="preserve">  </w:t>
      </w:r>
      <w:r w:rsidR="00682716" w:rsidRPr="00230F6A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 xml:space="preserve"> </w:t>
      </w:r>
      <w:r w:rsidR="004A2543" w:rsidRPr="00682716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Клинические признаки</w:t>
      </w:r>
      <w:r w:rsidR="004A2543" w:rsidRPr="00682716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 Инкубационный период чаще 7-10 дней. При острой форме повышение температуры до 40ºС. Снижение аппетита, серозно-слизистые выделения из носа, через 48 часов на коже шеи, груди, живота, паха, головы, вымени образуются плотные узелки, с плотной поверхностью диаметром 0,5 – 7 см. Через несколько часов после появления узелков начинается отделение эпидермиса и начинается некроз ткани. Молоко становится розоватым, густым, сдаивается болезненно по каплям, а при нагревании застывает в гель.</w:t>
      </w:r>
    </w:p>
    <w:p w:rsidR="00682716" w:rsidRPr="00682716" w:rsidRDefault="00682716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230F6A" w:rsidRDefault="00230F6A" w:rsidP="00230F6A">
      <w:pPr>
        <w:spacing w:before="100" w:beforeAutospacing="1" w:after="105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</w:pPr>
      <w:r w:rsidRPr="00230F6A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 xml:space="preserve">В случаях обнаружения клинических признаков заболевания заразного узелкового дерматита у крупного рогатого скота, следует немедленно информировать органы государственной ветеринарной службы. </w:t>
      </w:r>
    </w:p>
    <w:p w:rsidR="00230F6A" w:rsidRPr="00230F6A" w:rsidRDefault="00230F6A" w:rsidP="00230F6A">
      <w:pPr>
        <w:spacing w:before="100" w:beforeAutospacing="1" w:after="105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</w:pPr>
      <w:r w:rsidRPr="00230F6A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 xml:space="preserve"> </w:t>
      </w:r>
      <w:proofErr w:type="gramStart"/>
      <w:r w:rsidR="00807ABE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 xml:space="preserve">( </w:t>
      </w:r>
      <w:proofErr w:type="gramEnd"/>
      <w:r w:rsidR="00807ABE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830</w:t>
      </w:r>
      <w:r w:rsidR="001D625C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238</w:t>
      </w:r>
      <w:r w:rsidRPr="00230F6A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)</w:t>
      </w:r>
      <w:r w:rsidR="001D625C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 xml:space="preserve"> 5-41-05</w:t>
      </w:r>
      <w:r w:rsidRPr="00230F6A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.</w:t>
      </w:r>
    </w:p>
    <w:p w:rsidR="00682716" w:rsidRPr="00682716" w:rsidRDefault="00682716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682716" w:rsidRPr="00682716" w:rsidRDefault="00682716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230F6A" w:rsidRPr="00682716" w:rsidRDefault="00230F6A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bookmarkStart w:id="0" w:name="_GoBack"/>
      <w:bookmarkEnd w:id="0"/>
    </w:p>
    <w:p w:rsidR="002B4974" w:rsidRDefault="004A2543" w:rsidP="002B4974">
      <w:pPr>
        <w:spacing w:after="360" w:line="360" w:lineRule="atLeast"/>
        <w:jc w:val="center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2B4974">
        <w:rPr>
          <w:rFonts w:ascii="Times New Roman" w:eastAsia="Times New Roman" w:hAnsi="Times New Roman" w:cs="Times New Roman"/>
          <w:b/>
          <w:color w:val="565656"/>
          <w:sz w:val="32"/>
          <w:szCs w:val="32"/>
          <w:lang w:eastAsia="ru-RU"/>
        </w:rPr>
        <w:lastRenderedPageBreak/>
        <w:t>Профилактика и меры борьбы</w:t>
      </w:r>
      <w:r w:rsidRPr="004A2543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</w:p>
    <w:p w:rsidR="004A2543" w:rsidRPr="002B4974" w:rsidRDefault="004A2543" w:rsidP="004A2543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Для предупреждения возникновения и распространения заразного узелкового дерматита крупного рогатого скота, необходимо выполнять следующие правила:</w:t>
      </w:r>
    </w:p>
    <w:p w:rsidR="004A2543" w:rsidRPr="002B4974" w:rsidRDefault="004A2543" w:rsidP="004A2543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Обеспечить работу предприятия в режиме закрытого типа, в том числе не допускать въезда постороннего транспорта и посещения посторонними лицами территории предприятия.</w:t>
      </w:r>
    </w:p>
    <w:p w:rsidR="004A2543" w:rsidRPr="002B4974" w:rsidRDefault="004A2543" w:rsidP="004A2543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Огораживать территорию хозяйства способами, обеспечивающими невозможность проникновения животных и птицы на территорию хозяйства. Содержать животных в закрытых помещениях, защищенных от кровососущих насекомых (регулярное проведение дезинсекции). Для пастьбы, особенно в летнее время, выпускать животных, обработанных против кровососущих насекомых.</w:t>
      </w:r>
    </w:p>
    <w:p w:rsidR="006B1A3C" w:rsidRPr="002B4974" w:rsidRDefault="004A2543" w:rsidP="00FB5162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 допускать ввоз животных и кормов из субъектов, не благополучных по заразному узелковому дерматиту крупного рогатого скота</w:t>
      </w:r>
    </w:p>
    <w:p w:rsidR="004A2543" w:rsidRPr="002B4974" w:rsidRDefault="004A2543" w:rsidP="00FB5162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Завозимые или вывозимые животные, подлежат обособленному содержанию от других групп животных, с целью проведения ветеринарных мероприятий (далее – </w:t>
      </w:r>
      <w:proofErr w:type="spellStart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карантинирование</w:t>
      </w:r>
      <w:proofErr w:type="spellEnd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). Период </w:t>
      </w:r>
      <w:proofErr w:type="spellStart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карантинирования</w:t>
      </w:r>
      <w:proofErr w:type="spellEnd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должен быть не менее 21 календарного дня с момента прибытия животных в хозяйство. В период </w:t>
      </w:r>
      <w:proofErr w:type="spellStart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карантинирования</w:t>
      </w:r>
      <w:proofErr w:type="spellEnd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специалисты государственной ветеринарной службы проводят клинический осмотр животных, диагностические исследования и обработки.</w:t>
      </w:r>
    </w:p>
    <w:p w:rsidR="004A2543" w:rsidRPr="002B4974" w:rsidRDefault="004A2543" w:rsidP="004A2543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Предоставлять поголовье животных для проведения ветеринарной службой клинического осмотра, вакцинаций и исследований.</w:t>
      </w:r>
    </w:p>
    <w:p w:rsidR="004A2543" w:rsidRPr="002B4974" w:rsidRDefault="004A2543" w:rsidP="004A2543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Регулярно проводить дезинфекцию, дезинсекцию (обработка против насекомых), </w:t>
      </w:r>
      <w:proofErr w:type="spellStart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дезакаризацию</w:t>
      </w:r>
      <w:proofErr w:type="spellEnd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(обработка против клещей) и дератизацию (обработка против грызунов) животноводческих помещений не реже одного раза в год, а также при визуальном обнаружении насекомых, клещей, грызунов, либо выявлении следов их пребывания (покусов, помета) особенно в летнее время.</w:t>
      </w:r>
    </w:p>
    <w:p w:rsidR="004A2543" w:rsidRPr="002B4974" w:rsidRDefault="004A2543" w:rsidP="004A2543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Перемещения животных, мяса и продуктов убоя производить после проведения ветеринарно-санитарной экспертизы в государственных учреждениях ветеринарии и оформления ветеринарных сопроводительных документов.</w:t>
      </w:r>
    </w:p>
    <w:p w:rsidR="004A2543" w:rsidRPr="002B4974" w:rsidRDefault="004A2543" w:rsidP="004A2543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Утилизацию биологических отходов (трупы животных, абортированные и мертворожденные плоды, ветеринарные </w:t>
      </w:r>
      <w:proofErr w:type="spellStart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конфискаты</w:t>
      </w:r>
      <w:proofErr w:type="spellEnd"/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, другие биологические отходы) осуществлять на территории скотомогильников или сжигать в крематорах.</w:t>
      </w:r>
    </w:p>
    <w:p w:rsidR="004A2543" w:rsidRPr="002B4974" w:rsidRDefault="004A2543" w:rsidP="004A2543">
      <w:pPr>
        <w:numPr>
          <w:ilvl w:val="0"/>
          <w:numId w:val="1"/>
        </w:numPr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2B497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Извещать ветеринарную службу о всех случаях внезапного падежа или одновременного заболевания нескольких животных.</w:t>
      </w:r>
    </w:p>
    <w:p w:rsidR="007D7F74" w:rsidRPr="002B4974" w:rsidRDefault="007D7F74" w:rsidP="004A25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7F74" w:rsidRPr="002B4974" w:rsidSect="004A2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A8E"/>
    <w:multiLevelType w:val="multilevel"/>
    <w:tmpl w:val="FDD0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16291"/>
    <w:multiLevelType w:val="multilevel"/>
    <w:tmpl w:val="4CA8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D7"/>
    <w:rsid w:val="001D625C"/>
    <w:rsid w:val="00230F6A"/>
    <w:rsid w:val="002B4974"/>
    <w:rsid w:val="004A2543"/>
    <w:rsid w:val="006749D7"/>
    <w:rsid w:val="00682716"/>
    <w:rsid w:val="006B1A3C"/>
    <w:rsid w:val="007D7F74"/>
    <w:rsid w:val="008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Work-pc</cp:lastModifiedBy>
  <cp:revision>2</cp:revision>
  <dcterms:created xsi:type="dcterms:W3CDTF">2022-08-09T01:19:00Z</dcterms:created>
  <dcterms:modified xsi:type="dcterms:W3CDTF">2022-08-09T01:19:00Z</dcterms:modified>
</cp:coreProperties>
</file>