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676" w:rsidRPr="005F4676" w:rsidRDefault="005F4676" w:rsidP="005F4676">
      <w:pPr>
        <w:pStyle w:val="Compact"/>
        <w:jc w:val="center"/>
        <w:rPr>
          <w:rFonts w:ascii="Times New Roman" w:hAnsi="Times New Roman" w:cs="Times New Roman"/>
          <w:b/>
          <w:sz w:val="28"/>
          <w:szCs w:val="28"/>
          <w:lang w:val="ru-RU"/>
        </w:rPr>
      </w:pPr>
      <w:r w:rsidRPr="005F4676">
        <w:rPr>
          <w:rFonts w:ascii="Times New Roman" w:hAnsi="Times New Roman" w:cs="Times New Roman"/>
          <w:b/>
          <w:sz w:val="28"/>
          <w:szCs w:val="28"/>
          <w:lang w:val="ru-RU"/>
        </w:rPr>
        <w:t xml:space="preserve">АДМИНИСТРАЦИЯ СЕЛЬСКОГО ПОСЕЛЕНИЯ </w:t>
      </w:r>
      <w:r w:rsidR="003D75F5" w:rsidRPr="005F4676">
        <w:rPr>
          <w:rFonts w:ascii="Times New Roman" w:hAnsi="Times New Roman" w:cs="Times New Roman"/>
          <w:b/>
          <w:sz w:val="28"/>
          <w:szCs w:val="28"/>
          <w:lang w:val="ru-RU"/>
        </w:rPr>
        <w:t>«УЛЁТОВСКОЕ»</w:t>
      </w:r>
    </w:p>
    <w:p w:rsidR="005F4676" w:rsidRPr="005F4676" w:rsidRDefault="005F4676" w:rsidP="005F4676">
      <w:pPr>
        <w:pStyle w:val="Compact"/>
        <w:jc w:val="center"/>
        <w:rPr>
          <w:rFonts w:ascii="Times New Roman" w:hAnsi="Times New Roman" w:cs="Times New Roman"/>
          <w:b/>
          <w:sz w:val="28"/>
          <w:szCs w:val="28"/>
          <w:lang w:val="ru-RU"/>
        </w:rPr>
      </w:pPr>
      <w:r w:rsidRPr="005F4676">
        <w:rPr>
          <w:rFonts w:ascii="Times New Roman" w:hAnsi="Times New Roman" w:cs="Times New Roman"/>
          <w:b/>
          <w:sz w:val="28"/>
          <w:szCs w:val="28"/>
          <w:lang w:val="ru-RU"/>
        </w:rPr>
        <w:t xml:space="preserve">МУНИЦИПАЛЬНОГО РАЙОНА </w:t>
      </w:r>
      <w:r w:rsidR="003D75F5" w:rsidRPr="005F4676">
        <w:rPr>
          <w:rFonts w:ascii="Times New Roman" w:hAnsi="Times New Roman" w:cs="Times New Roman"/>
          <w:b/>
          <w:sz w:val="28"/>
          <w:szCs w:val="28"/>
          <w:lang w:val="ru-RU"/>
        </w:rPr>
        <w:t>«УЛЁТОВСКИЙ</w:t>
      </w:r>
      <w:r w:rsidRPr="005F4676">
        <w:rPr>
          <w:rFonts w:ascii="Times New Roman" w:hAnsi="Times New Roman" w:cs="Times New Roman"/>
          <w:b/>
          <w:sz w:val="28"/>
          <w:szCs w:val="28"/>
          <w:lang w:val="ru-RU"/>
        </w:rPr>
        <w:t xml:space="preserve"> </w:t>
      </w:r>
      <w:r w:rsidR="003D75F5" w:rsidRPr="005F4676">
        <w:rPr>
          <w:rFonts w:ascii="Times New Roman" w:hAnsi="Times New Roman" w:cs="Times New Roman"/>
          <w:b/>
          <w:sz w:val="28"/>
          <w:szCs w:val="28"/>
          <w:lang w:val="ru-RU"/>
        </w:rPr>
        <w:t>РАЙОН»</w:t>
      </w:r>
    </w:p>
    <w:p w:rsidR="005F4676" w:rsidRPr="005F4676" w:rsidRDefault="005F4676" w:rsidP="005F4676">
      <w:pPr>
        <w:pStyle w:val="Compact"/>
        <w:jc w:val="center"/>
        <w:rPr>
          <w:rFonts w:ascii="Times New Roman" w:hAnsi="Times New Roman" w:cs="Times New Roman"/>
          <w:b/>
          <w:sz w:val="28"/>
          <w:szCs w:val="28"/>
          <w:lang w:val="ru-RU"/>
        </w:rPr>
      </w:pPr>
      <w:r w:rsidRPr="005F4676">
        <w:rPr>
          <w:rFonts w:ascii="Times New Roman" w:hAnsi="Times New Roman" w:cs="Times New Roman"/>
          <w:b/>
          <w:sz w:val="28"/>
          <w:szCs w:val="28"/>
          <w:lang w:val="ru-RU"/>
        </w:rPr>
        <w:t>ЗАБАЙКАЛЬСКОГО КРАЯ</w:t>
      </w:r>
    </w:p>
    <w:p w:rsidR="005F4676" w:rsidRPr="005F4676" w:rsidRDefault="005F4676" w:rsidP="005F4676">
      <w:pPr>
        <w:pStyle w:val="Compact"/>
        <w:jc w:val="center"/>
        <w:rPr>
          <w:rFonts w:ascii="Times New Roman" w:hAnsi="Times New Roman" w:cs="Times New Roman"/>
          <w:b/>
          <w:sz w:val="28"/>
          <w:szCs w:val="28"/>
          <w:lang w:val="ru-RU"/>
        </w:rPr>
      </w:pPr>
      <w:r w:rsidRPr="005F4676">
        <w:rPr>
          <w:rFonts w:ascii="Times New Roman" w:hAnsi="Times New Roman" w:cs="Times New Roman"/>
          <w:b/>
          <w:sz w:val="28"/>
          <w:szCs w:val="28"/>
          <w:lang w:val="ru-RU"/>
        </w:rPr>
        <w:t>ПОСТАНОВЛЕНИЕ</w:t>
      </w:r>
    </w:p>
    <w:p w:rsidR="00D140C1" w:rsidRPr="00D140C1" w:rsidRDefault="00D140C1" w:rsidP="00D140C1">
      <w:pPr>
        <w:pStyle w:val="Compact"/>
        <w:jc w:val="center"/>
        <w:rPr>
          <w:rFonts w:ascii="Times New Roman" w:hAnsi="Times New Roman" w:cs="Times New Roman"/>
          <w:b/>
          <w:sz w:val="28"/>
          <w:szCs w:val="28"/>
          <w:lang w:val="ru-RU"/>
        </w:rPr>
      </w:pPr>
    </w:p>
    <w:p w:rsidR="00D140C1" w:rsidRPr="00D140C1" w:rsidRDefault="001574D5" w:rsidP="00D140C1">
      <w:pPr>
        <w:pStyle w:val="Compact"/>
        <w:rPr>
          <w:rFonts w:ascii="Times New Roman" w:hAnsi="Times New Roman" w:cs="Times New Roman"/>
          <w:sz w:val="28"/>
          <w:szCs w:val="28"/>
          <w:lang w:val="ru-RU"/>
        </w:rPr>
      </w:pPr>
      <w:r>
        <w:rPr>
          <w:rFonts w:ascii="Times New Roman" w:hAnsi="Times New Roman" w:cs="Times New Roman"/>
          <w:sz w:val="28"/>
          <w:szCs w:val="28"/>
          <w:lang w:val="ru-RU"/>
        </w:rPr>
        <w:t>21.03.2022</w:t>
      </w:r>
      <w:r w:rsidR="00D140C1" w:rsidRPr="00D140C1">
        <w:rPr>
          <w:rFonts w:ascii="Times New Roman" w:hAnsi="Times New Roman" w:cs="Times New Roman"/>
          <w:sz w:val="28"/>
          <w:szCs w:val="28"/>
          <w:lang w:val="ru-RU"/>
        </w:rPr>
        <w:t xml:space="preserve"> года                                                                    </w:t>
      </w:r>
      <w:r>
        <w:rPr>
          <w:rFonts w:ascii="Times New Roman" w:hAnsi="Times New Roman" w:cs="Times New Roman"/>
          <w:sz w:val="28"/>
          <w:szCs w:val="28"/>
          <w:lang w:val="ru-RU"/>
        </w:rPr>
        <w:t xml:space="preserve">        </w:t>
      </w:r>
      <w:r w:rsidR="00D140C1" w:rsidRPr="00D140C1">
        <w:rPr>
          <w:rFonts w:ascii="Times New Roman" w:hAnsi="Times New Roman" w:cs="Times New Roman"/>
          <w:sz w:val="28"/>
          <w:szCs w:val="28"/>
          <w:lang w:val="ru-RU"/>
        </w:rPr>
        <w:t xml:space="preserve">        </w:t>
      </w:r>
      <w:r w:rsidR="003825C1">
        <w:rPr>
          <w:rFonts w:ascii="Times New Roman" w:hAnsi="Times New Roman" w:cs="Times New Roman"/>
          <w:sz w:val="28"/>
          <w:szCs w:val="28"/>
          <w:lang w:val="ru-RU"/>
        </w:rPr>
        <w:t xml:space="preserve">          </w:t>
      </w:r>
      <w:r w:rsidR="00D140C1" w:rsidRPr="00D140C1">
        <w:rPr>
          <w:rFonts w:ascii="Times New Roman" w:hAnsi="Times New Roman" w:cs="Times New Roman"/>
          <w:sz w:val="28"/>
          <w:szCs w:val="28"/>
          <w:lang w:val="ru-RU"/>
        </w:rPr>
        <w:t xml:space="preserve"> № </w:t>
      </w:r>
      <w:r>
        <w:rPr>
          <w:rFonts w:ascii="Times New Roman" w:hAnsi="Times New Roman" w:cs="Times New Roman"/>
          <w:sz w:val="28"/>
          <w:szCs w:val="28"/>
          <w:lang w:val="ru-RU"/>
        </w:rPr>
        <w:t>18</w:t>
      </w:r>
    </w:p>
    <w:p w:rsidR="00D140C1" w:rsidRPr="00D140C1" w:rsidRDefault="00D140C1" w:rsidP="00D140C1">
      <w:pPr>
        <w:ind w:right="-365"/>
        <w:jc w:val="center"/>
        <w:rPr>
          <w:sz w:val="28"/>
          <w:szCs w:val="28"/>
          <w:lang w:val="ru-RU"/>
        </w:rPr>
      </w:pPr>
      <w:r w:rsidRPr="00D140C1">
        <w:rPr>
          <w:sz w:val="28"/>
          <w:szCs w:val="28"/>
          <w:lang w:val="ru-RU"/>
        </w:rPr>
        <w:t>с. Улёты</w:t>
      </w:r>
    </w:p>
    <w:p w:rsidR="001C6EA7" w:rsidRDefault="00E12EFC" w:rsidP="00D140C1">
      <w:pPr>
        <w:pStyle w:val="Compact"/>
        <w:jc w:val="both"/>
        <w:rPr>
          <w:rFonts w:ascii="Times New Roman" w:hAnsi="Times New Roman"/>
          <w:b/>
          <w:sz w:val="28"/>
          <w:szCs w:val="28"/>
          <w:lang w:val="ru-RU"/>
        </w:rPr>
      </w:pPr>
      <w:r w:rsidRPr="00D140C1">
        <w:rPr>
          <w:rFonts w:ascii="Times New Roman" w:hAnsi="Times New Roman" w:cs="Times New Roman"/>
          <w:b/>
          <w:sz w:val="28"/>
          <w:szCs w:val="28"/>
          <w:lang w:val="ru-RU"/>
        </w:rPr>
        <w:t>О назначении публичных слушаний по проекту решения Совета</w:t>
      </w:r>
      <w:r w:rsidR="00D140C1">
        <w:rPr>
          <w:rFonts w:ascii="Times New Roman" w:hAnsi="Times New Roman" w:cs="Times New Roman"/>
          <w:b/>
          <w:sz w:val="28"/>
          <w:szCs w:val="28"/>
          <w:lang w:val="ru-RU"/>
        </w:rPr>
        <w:t xml:space="preserve"> с</w:t>
      </w:r>
      <w:r w:rsidR="00242815" w:rsidRPr="00D140C1">
        <w:rPr>
          <w:rFonts w:ascii="Times New Roman" w:hAnsi="Times New Roman" w:cs="Times New Roman"/>
          <w:b/>
          <w:sz w:val="28"/>
          <w:szCs w:val="28"/>
          <w:lang w:val="ru-RU"/>
        </w:rPr>
        <w:t>ельского поселения «Улётовское» муниципального района «Улётовский»</w:t>
      </w:r>
      <w:r w:rsidRPr="00D140C1">
        <w:rPr>
          <w:rFonts w:ascii="Times New Roman" w:hAnsi="Times New Roman" w:cs="Times New Roman"/>
          <w:b/>
          <w:sz w:val="28"/>
          <w:szCs w:val="28"/>
          <w:lang w:val="ru-RU"/>
        </w:rPr>
        <w:t xml:space="preserve"> «</w:t>
      </w:r>
      <w:r w:rsidR="001574D5" w:rsidRPr="001574D5">
        <w:rPr>
          <w:rFonts w:ascii="Times New Roman" w:hAnsi="Times New Roman"/>
          <w:b/>
          <w:sz w:val="28"/>
          <w:szCs w:val="28"/>
          <w:lang w:val="ru-RU"/>
        </w:rPr>
        <w:t>О внесении изменений в решение № 193 от 19.02.2021 года «Об утверждении Правил благоустройства на территории сельского поселения «Улётовское» муниципального района «Улётовский район» Забайкальского края</w:t>
      </w:r>
      <w:r w:rsidR="000C41DB" w:rsidRPr="000C41DB">
        <w:rPr>
          <w:rFonts w:ascii="Times New Roman" w:hAnsi="Times New Roman"/>
          <w:b/>
          <w:sz w:val="28"/>
          <w:szCs w:val="28"/>
          <w:lang w:val="ru-RU"/>
        </w:rPr>
        <w:t>»</w:t>
      </w:r>
    </w:p>
    <w:p w:rsidR="000C41DB" w:rsidRDefault="000C41DB" w:rsidP="00D140C1">
      <w:pPr>
        <w:pStyle w:val="Compact"/>
        <w:jc w:val="both"/>
        <w:rPr>
          <w:rFonts w:ascii="Times New Roman" w:hAnsi="Times New Roman"/>
          <w:b/>
          <w:sz w:val="28"/>
          <w:szCs w:val="28"/>
          <w:lang w:val="ru-RU"/>
        </w:rPr>
      </w:pPr>
    </w:p>
    <w:p w:rsidR="000C41DB" w:rsidRDefault="000C41DB" w:rsidP="00D140C1">
      <w:pPr>
        <w:pStyle w:val="Compact"/>
        <w:jc w:val="both"/>
        <w:rPr>
          <w:rFonts w:ascii="Times New Roman" w:hAnsi="Times New Roman"/>
          <w:b/>
          <w:sz w:val="28"/>
          <w:szCs w:val="28"/>
          <w:lang w:val="ru-RU"/>
        </w:rPr>
      </w:pPr>
    </w:p>
    <w:p w:rsidR="001C6EA7" w:rsidRPr="00242815" w:rsidRDefault="000C41DB" w:rsidP="00242815">
      <w:pPr>
        <w:pStyle w:val="a0"/>
        <w:jc w:val="both"/>
        <w:rPr>
          <w:rFonts w:ascii="Times New Roman" w:hAnsi="Times New Roman" w:cs="Times New Roman"/>
          <w:sz w:val="28"/>
          <w:szCs w:val="28"/>
          <w:lang w:val="ru-RU"/>
        </w:rPr>
      </w:pPr>
      <w:r>
        <w:rPr>
          <w:rFonts w:ascii="Times New Roman" w:hAnsi="Times New Roman" w:cs="Times New Roman"/>
          <w:b/>
          <w:sz w:val="28"/>
          <w:szCs w:val="28"/>
          <w:lang w:val="ru-RU"/>
        </w:rPr>
        <w:t xml:space="preserve">     </w:t>
      </w:r>
      <w:r w:rsidR="00E12EFC" w:rsidRPr="00242815">
        <w:rPr>
          <w:rFonts w:ascii="Times New Roman" w:hAnsi="Times New Roman" w:cs="Times New Roman"/>
          <w:sz w:val="28"/>
          <w:szCs w:val="28"/>
          <w:lang w:val="ru-RU"/>
        </w:rPr>
        <w:t xml:space="preserve">На основании </w:t>
      </w:r>
      <w:r w:rsidR="00E12EFC" w:rsidRPr="00242372">
        <w:rPr>
          <w:rFonts w:ascii="Times New Roman" w:hAnsi="Times New Roman" w:cs="Times New Roman"/>
          <w:sz w:val="28"/>
          <w:szCs w:val="28"/>
          <w:lang w:val="ru-RU"/>
        </w:rPr>
        <w:t xml:space="preserve">статьи 20 </w:t>
      </w:r>
      <w:r w:rsidR="00242815" w:rsidRPr="00242372">
        <w:rPr>
          <w:rFonts w:ascii="Times New Roman" w:hAnsi="Times New Roman" w:cs="Times New Roman"/>
          <w:sz w:val="28"/>
          <w:szCs w:val="28"/>
          <w:lang w:val="ru-RU"/>
        </w:rPr>
        <w:t>У</w:t>
      </w:r>
      <w:r w:rsidR="00E12EFC" w:rsidRPr="00242372">
        <w:rPr>
          <w:rFonts w:ascii="Times New Roman" w:hAnsi="Times New Roman" w:cs="Times New Roman"/>
          <w:sz w:val="28"/>
          <w:szCs w:val="28"/>
          <w:lang w:val="ru-RU"/>
        </w:rPr>
        <w:t xml:space="preserve">става </w:t>
      </w:r>
      <w:r w:rsidR="00242815">
        <w:rPr>
          <w:rFonts w:ascii="Times New Roman" w:hAnsi="Times New Roman" w:cs="Times New Roman"/>
          <w:sz w:val="28"/>
          <w:szCs w:val="28"/>
          <w:lang w:val="ru-RU"/>
        </w:rPr>
        <w:t>сельского поселения «Улётовское»</w:t>
      </w:r>
      <w:r w:rsidR="00E12EFC" w:rsidRPr="00242815">
        <w:rPr>
          <w:rFonts w:ascii="Times New Roman" w:hAnsi="Times New Roman" w:cs="Times New Roman"/>
          <w:sz w:val="28"/>
          <w:szCs w:val="28"/>
          <w:lang w:val="ru-RU"/>
        </w:rPr>
        <w:t xml:space="preserve">, в целях соблюдения прав жителей </w:t>
      </w:r>
      <w:r w:rsidR="00242815">
        <w:rPr>
          <w:rFonts w:ascii="Times New Roman" w:hAnsi="Times New Roman" w:cs="Times New Roman"/>
          <w:sz w:val="28"/>
          <w:szCs w:val="28"/>
          <w:lang w:val="ru-RU"/>
        </w:rPr>
        <w:t>сельского поселения «Улётовское»</w:t>
      </w:r>
      <w:r w:rsidR="00E12EFC" w:rsidRPr="00242815">
        <w:rPr>
          <w:rFonts w:ascii="Times New Roman" w:hAnsi="Times New Roman" w:cs="Times New Roman"/>
          <w:sz w:val="28"/>
          <w:szCs w:val="28"/>
          <w:lang w:val="ru-RU"/>
        </w:rPr>
        <w:t xml:space="preserve"> на участие в обсуждении проекта </w:t>
      </w:r>
      <w:r w:rsidR="001574D5">
        <w:rPr>
          <w:rFonts w:ascii="Times New Roman" w:hAnsi="Times New Roman" w:cs="Times New Roman"/>
          <w:sz w:val="28"/>
          <w:szCs w:val="28"/>
          <w:lang w:val="ru-RU"/>
        </w:rPr>
        <w:t xml:space="preserve">решения </w:t>
      </w:r>
      <w:r w:rsidR="00847B7E">
        <w:rPr>
          <w:rFonts w:ascii="Times New Roman" w:hAnsi="Times New Roman" w:cs="Times New Roman"/>
          <w:sz w:val="28"/>
          <w:szCs w:val="28"/>
          <w:lang w:val="ru-RU"/>
        </w:rPr>
        <w:t>сельского поселения «Улётовское»</w:t>
      </w:r>
      <w:r w:rsidR="00E12EFC" w:rsidRPr="00242815">
        <w:rPr>
          <w:rFonts w:ascii="Times New Roman" w:hAnsi="Times New Roman" w:cs="Times New Roman"/>
          <w:sz w:val="28"/>
          <w:szCs w:val="28"/>
          <w:lang w:val="ru-RU"/>
        </w:rPr>
        <w:t>, постановляю:</w:t>
      </w:r>
    </w:p>
    <w:p w:rsidR="001C6EA7" w:rsidRPr="00242815" w:rsidRDefault="00E12EFC" w:rsidP="001574D5">
      <w:pPr>
        <w:numPr>
          <w:ilvl w:val="0"/>
          <w:numId w:val="3"/>
        </w:numPr>
        <w:jc w:val="both"/>
        <w:rPr>
          <w:rFonts w:ascii="Times New Roman" w:hAnsi="Times New Roman" w:cs="Times New Roman"/>
          <w:sz w:val="28"/>
          <w:szCs w:val="28"/>
          <w:lang w:val="ru-RU"/>
        </w:rPr>
      </w:pPr>
      <w:r w:rsidRPr="00242815">
        <w:rPr>
          <w:rFonts w:ascii="Times New Roman" w:hAnsi="Times New Roman" w:cs="Times New Roman"/>
          <w:sz w:val="28"/>
          <w:szCs w:val="28"/>
          <w:lang w:val="ru-RU"/>
        </w:rPr>
        <w:t xml:space="preserve">Провести публичные слушания по проекту </w:t>
      </w:r>
      <w:r w:rsidR="001574D5">
        <w:rPr>
          <w:rFonts w:ascii="Times New Roman" w:hAnsi="Times New Roman" w:cs="Times New Roman"/>
          <w:sz w:val="28"/>
          <w:szCs w:val="28"/>
          <w:lang w:val="ru-RU"/>
        </w:rPr>
        <w:t>«</w:t>
      </w:r>
      <w:r w:rsidR="001574D5" w:rsidRPr="001574D5">
        <w:rPr>
          <w:rFonts w:ascii="Times New Roman" w:hAnsi="Times New Roman" w:cs="Times New Roman"/>
          <w:sz w:val="28"/>
          <w:szCs w:val="28"/>
          <w:lang w:val="ru-RU"/>
        </w:rPr>
        <w:t>О внесении изменений в решение № 193 от 19.02.2021 года «Об утверждении Правил благоустройства на территории сельского поселения «Улётовское» муниципального района «Улётовский район» Забайкальского края</w:t>
      </w:r>
      <w:r w:rsidRPr="00242815">
        <w:rPr>
          <w:rFonts w:ascii="Times New Roman" w:hAnsi="Times New Roman" w:cs="Times New Roman"/>
          <w:sz w:val="28"/>
          <w:szCs w:val="28"/>
          <w:lang w:val="ru-RU"/>
        </w:rPr>
        <w:t>» (далее — проект решения Совета).</w:t>
      </w:r>
    </w:p>
    <w:p w:rsidR="001C6EA7" w:rsidRPr="00242815" w:rsidRDefault="00E12EFC" w:rsidP="00242815">
      <w:pPr>
        <w:numPr>
          <w:ilvl w:val="0"/>
          <w:numId w:val="3"/>
        </w:numPr>
        <w:jc w:val="both"/>
        <w:rPr>
          <w:rFonts w:ascii="Times New Roman" w:hAnsi="Times New Roman" w:cs="Times New Roman"/>
          <w:sz w:val="28"/>
          <w:szCs w:val="28"/>
        </w:rPr>
      </w:pPr>
      <w:r w:rsidRPr="00242815">
        <w:rPr>
          <w:rFonts w:ascii="Times New Roman" w:hAnsi="Times New Roman" w:cs="Times New Roman"/>
          <w:sz w:val="28"/>
          <w:szCs w:val="28"/>
        </w:rPr>
        <w:t>Определить:</w:t>
      </w:r>
    </w:p>
    <w:p w:rsidR="001C6EA7" w:rsidRPr="00242815" w:rsidRDefault="00E12EFC" w:rsidP="00242815">
      <w:pPr>
        <w:pStyle w:val="FirstParagraph"/>
        <w:jc w:val="both"/>
        <w:rPr>
          <w:rFonts w:ascii="Times New Roman" w:hAnsi="Times New Roman" w:cs="Times New Roman"/>
          <w:sz w:val="28"/>
          <w:szCs w:val="28"/>
          <w:lang w:val="ru-RU"/>
        </w:rPr>
      </w:pPr>
      <w:r w:rsidRPr="00242815">
        <w:rPr>
          <w:rFonts w:ascii="Times New Roman" w:hAnsi="Times New Roman" w:cs="Times New Roman"/>
          <w:sz w:val="28"/>
          <w:szCs w:val="28"/>
          <w:lang w:val="ru-RU"/>
        </w:rPr>
        <w:t xml:space="preserve">2.1. организатора проведения публичных слушаний </w:t>
      </w:r>
      <w:r w:rsidR="000929A7">
        <w:rPr>
          <w:rFonts w:ascii="Times New Roman" w:hAnsi="Times New Roman" w:cs="Times New Roman"/>
          <w:sz w:val="28"/>
          <w:szCs w:val="28"/>
          <w:lang w:val="ru-RU"/>
        </w:rPr>
        <w:t>–Администрацию сельского поселения «Улётовское»</w:t>
      </w:r>
      <w:r w:rsidRPr="00242815">
        <w:rPr>
          <w:rFonts w:ascii="Times New Roman" w:hAnsi="Times New Roman" w:cs="Times New Roman"/>
          <w:sz w:val="28"/>
          <w:szCs w:val="28"/>
          <w:lang w:val="ru-RU"/>
        </w:rPr>
        <w:t>;</w:t>
      </w:r>
    </w:p>
    <w:p w:rsidR="001C6EA7" w:rsidRPr="00242815" w:rsidRDefault="00E12EFC" w:rsidP="00242815">
      <w:pPr>
        <w:pStyle w:val="a0"/>
        <w:jc w:val="both"/>
        <w:rPr>
          <w:rFonts w:ascii="Times New Roman" w:hAnsi="Times New Roman" w:cs="Times New Roman"/>
          <w:sz w:val="28"/>
          <w:szCs w:val="28"/>
          <w:lang w:val="ru-RU"/>
        </w:rPr>
      </w:pPr>
      <w:r w:rsidRPr="00242815">
        <w:rPr>
          <w:rFonts w:ascii="Times New Roman" w:hAnsi="Times New Roman" w:cs="Times New Roman"/>
          <w:sz w:val="28"/>
          <w:szCs w:val="28"/>
          <w:lang w:val="ru-RU"/>
        </w:rPr>
        <w:t xml:space="preserve">2.2. дату и время проведения публичных слушаний </w:t>
      </w:r>
      <w:r w:rsidR="000929A7">
        <w:rPr>
          <w:rFonts w:ascii="Times New Roman" w:hAnsi="Times New Roman" w:cs="Times New Roman"/>
          <w:sz w:val="28"/>
          <w:szCs w:val="28"/>
          <w:lang w:val="ru-RU"/>
        </w:rPr>
        <w:t>–</w:t>
      </w:r>
      <w:r w:rsidR="000C41DB">
        <w:rPr>
          <w:rFonts w:ascii="Times New Roman" w:hAnsi="Times New Roman" w:cs="Times New Roman"/>
          <w:sz w:val="28"/>
          <w:szCs w:val="28"/>
          <w:lang w:val="ru-RU"/>
        </w:rPr>
        <w:t>2</w:t>
      </w:r>
      <w:r w:rsidR="001574D5">
        <w:rPr>
          <w:rFonts w:ascii="Times New Roman" w:hAnsi="Times New Roman" w:cs="Times New Roman"/>
          <w:sz w:val="28"/>
          <w:szCs w:val="28"/>
          <w:lang w:val="ru-RU"/>
        </w:rPr>
        <w:t>0</w:t>
      </w:r>
      <w:r w:rsidR="000929A7">
        <w:rPr>
          <w:rFonts w:ascii="Times New Roman" w:hAnsi="Times New Roman" w:cs="Times New Roman"/>
          <w:sz w:val="28"/>
          <w:szCs w:val="28"/>
          <w:lang w:val="ru-RU"/>
        </w:rPr>
        <w:t xml:space="preserve"> </w:t>
      </w:r>
      <w:r w:rsidR="001574D5">
        <w:rPr>
          <w:rFonts w:ascii="Times New Roman" w:hAnsi="Times New Roman" w:cs="Times New Roman"/>
          <w:sz w:val="28"/>
          <w:szCs w:val="28"/>
          <w:lang w:val="ru-RU"/>
        </w:rPr>
        <w:t>апреля</w:t>
      </w:r>
      <w:r w:rsidR="000929A7">
        <w:rPr>
          <w:rFonts w:ascii="Times New Roman" w:hAnsi="Times New Roman" w:cs="Times New Roman"/>
          <w:sz w:val="28"/>
          <w:szCs w:val="28"/>
          <w:lang w:val="ru-RU"/>
        </w:rPr>
        <w:t xml:space="preserve"> 20</w:t>
      </w:r>
      <w:r w:rsidR="003D75F5">
        <w:rPr>
          <w:rFonts w:ascii="Times New Roman" w:hAnsi="Times New Roman" w:cs="Times New Roman"/>
          <w:sz w:val="28"/>
          <w:szCs w:val="28"/>
          <w:lang w:val="ru-RU"/>
        </w:rPr>
        <w:t>2</w:t>
      </w:r>
      <w:r w:rsidR="001574D5">
        <w:rPr>
          <w:rFonts w:ascii="Times New Roman" w:hAnsi="Times New Roman" w:cs="Times New Roman"/>
          <w:sz w:val="28"/>
          <w:szCs w:val="28"/>
          <w:lang w:val="ru-RU"/>
        </w:rPr>
        <w:t>2</w:t>
      </w:r>
      <w:r w:rsidRPr="00242815">
        <w:rPr>
          <w:rFonts w:ascii="Times New Roman" w:hAnsi="Times New Roman" w:cs="Times New Roman"/>
          <w:sz w:val="28"/>
          <w:szCs w:val="28"/>
          <w:lang w:val="ru-RU"/>
        </w:rPr>
        <w:t xml:space="preserve"> года, 1</w:t>
      </w:r>
      <w:r w:rsidR="003D75F5">
        <w:rPr>
          <w:rFonts w:ascii="Times New Roman" w:hAnsi="Times New Roman" w:cs="Times New Roman"/>
          <w:sz w:val="28"/>
          <w:szCs w:val="28"/>
          <w:lang w:val="ru-RU"/>
        </w:rPr>
        <w:t>3</w:t>
      </w:r>
      <w:r w:rsidRPr="00242815">
        <w:rPr>
          <w:rFonts w:ascii="Times New Roman" w:hAnsi="Times New Roman" w:cs="Times New Roman"/>
          <w:sz w:val="28"/>
          <w:szCs w:val="28"/>
          <w:lang w:val="ru-RU"/>
        </w:rPr>
        <w:t>.00 часов;</w:t>
      </w:r>
    </w:p>
    <w:p w:rsidR="001C6EA7" w:rsidRPr="00242815" w:rsidRDefault="00E12EFC" w:rsidP="00242815">
      <w:pPr>
        <w:pStyle w:val="a0"/>
        <w:jc w:val="both"/>
        <w:rPr>
          <w:rFonts w:ascii="Times New Roman" w:hAnsi="Times New Roman" w:cs="Times New Roman"/>
          <w:sz w:val="28"/>
          <w:szCs w:val="28"/>
          <w:lang w:val="ru-RU"/>
        </w:rPr>
      </w:pPr>
      <w:r w:rsidRPr="00242815">
        <w:rPr>
          <w:rFonts w:ascii="Times New Roman" w:hAnsi="Times New Roman" w:cs="Times New Roman"/>
          <w:sz w:val="28"/>
          <w:szCs w:val="28"/>
          <w:lang w:val="ru-RU"/>
        </w:rPr>
        <w:t xml:space="preserve">2.3. место проведения публичных слушаний </w:t>
      </w:r>
      <w:r w:rsidR="000929A7">
        <w:rPr>
          <w:rFonts w:ascii="Times New Roman" w:hAnsi="Times New Roman" w:cs="Times New Roman"/>
          <w:sz w:val="28"/>
          <w:szCs w:val="28"/>
          <w:lang w:val="ru-RU"/>
        </w:rPr>
        <w:t xml:space="preserve">– Забайкальский край Улётовский район </w:t>
      </w:r>
      <w:r w:rsidRPr="00242815">
        <w:rPr>
          <w:rFonts w:ascii="Times New Roman" w:hAnsi="Times New Roman" w:cs="Times New Roman"/>
          <w:sz w:val="28"/>
          <w:szCs w:val="28"/>
          <w:lang w:val="ru-RU"/>
        </w:rPr>
        <w:t xml:space="preserve">с. </w:t>
      </w:r>
      <w:r w:rsidR="000929A7">
        <w:rPr>
          <w:rFonts w:ascii="Times New Roman" w:hAnsi="Times New Roman" w:cs="Times New Roman"/>
          <w:sz w:val="28"/>
          <w:szCs w:val="28"/>
          <w:lang w:val="ru-RU"/>
        </w:rPr>
        <w:t>Улёты</w:t>
      </w:r>
      <w:r w:rsidRPr="00242815">
        <w:rPr>
          <w:rFonts w:ascii="Times New Roman" w:hAnsi="Times New Roman" w:cs="Times New Roman"/>
          <w:sz w:val="28"/>
          <w:szCs w:val="28"/>
          <w:lang w:val="ru-RU"/>
        </w:rPr>
        <w:t xml:space="preserve">, ул. </w:t>
      </w:r>
      <w:r w:rsidR="000929A7">
        <w:rPr>
          <w:rFonts w:ascii="Times New Roman" w:hAnsi="Times New Roman" w:cs="Times New Roman"/>
          <w:sz w:val="28"/>
          <w:szCs w:val="28"/>
          <w:lang w:val="ru-RU"/>
        </w:rPr>
        <w:t>Лазо</w:t>
      </w:r>
      <w:r w:rsidRPr="00242815">
        <w:rPr>
          <w:rFonts w:ascii="Times New Roman" w:hAnsi="Times New Roman" w:cs="Times New Roman"/>
          <w:sz w:val="28"/>
          <w:szCs w:val="28"/>
          <w:lang w:val="ru-RU"/>
        </w:rPr>
        <w:t>, д.1</w:t>
      </w:r>
      <w:r w:rsidR="000929A7">
        <w:rPr>
          <w:rFonts w:ascii="Times New Roman" w:hAnsi="Times New Roman" w:cs="Times New Roman"/>
          <w:sz w:val="28"/>
          <w:szCs w:val="28"/>
          <w:lang w:val="ru-RU"/>
        </w:rPr>
        <w:t>46</w:t>
      </w:r>
      <w:r w:rsidRPr="00242815">
        <w:rPr>
          <w:rFonts w:ascii="Times New Roman" w:hAnsi="Times New Roman" w:cs="Times New Roman"/>
          <w:sz w:val="28"/>
          <w:szCs w:val="28"/>
          <w:lang w:val="ru-RU"/>
        </w:rPr>
        <w:t>,</w:t>
      </w:r>
      <w:r w:rsidR="000929A7">
        <w:rPr>
          <w:rFonts w:ascii="Times New Roman" w:hAnsi="Times New Roman" w:cs="Times New Roman"/>
          <w:sz w:val="28"/>
          <w:szCs w:val="28"/>
          <w:lang w:val="ru-RU"/>
        </w:rPr>
        <w:t xml:space="preserve"> каб</w:t>
      </w:r>
      <w:r w:rsidR="00513118">
        <w:rPr>
          <w:rFonts w:ascii="Times New Roman" w:hAnsi="Times New Roman" w:cs="Times New Roman"/>
          <w:sz w:val="28"/>
          <w:szCs w:val="28"/>
          <w:lang w:val="ru-RU"/>
        </w:rPr>
        <w:t>.</w:t>
      </w:r>
      <w:r w:rsidR="000929A7">
        <w:rPr>
          <w:rFonts w:ascii="Times New Roman" w:hAnsi="Times New Roman" w:cs="Times New Roman"/>
          <w:sz w:val="28"/>
          <w:szCs w:val="28"/>
          <w:lang w:val="ru-RU"/>
        </w:rPr>
        <w:t xml:space="preserve"> № 6</w:t>
      </w:r>
      <w:r w:rsidR="005F4676">
        <w:rPr>
          <w:rFonts w:ascii="Times New Roman" w:hAnsi="Times New Roman" w:cs="Times New Roman"/>
          <w:sz w:val="28"/>
          <w:szCs w:val="28"/>
          <w:lang w:val="ru-RU"/>
        </w:rPr>
        <w:t>;</w:t>
      </w:r>
    </w:p>
    <w:p w:rsidR="001C6EA7" w:rsidRPr="00242815" w:rsidRDefault="00E12EFC" w:rsidP="00242815">
      <w:pPr>
        <w:pStyle w:val="a0"/>
        <w:jc w:val="both"/>
        <w:rPr>
          <w:rFonts w:ascii="Times New Roman" w:hAnsi="Times New Roman" w:cs="Times New Roman"/>
          <w:sz w:val="28"/>
          <w:szCs w:val="28"/>
          <w:lang w:val="ru-RU"/>
        </w:rPr>
      </w:pPr>
      <w:r w:rsidRPr="00242815">
        <w:rPr>
          <w:rFonts w:ascii="Times New Roman" w:hAnsi="Times New Roman" w:cs="Times New Roman"/>
          <w:sz w:val="28"/>
          <w:szCs w:val="28"/>
          <w:lang w:val="ru-RU"/>
        </w:rPr>
        <w:t xml:space="preserve">2.4. адрес, по которому могут представляться письменные предложения и замечания по проекту решения Совета с указанием фамилии, имени, отчества, года рождения, адреса места жительства автора - </w:t>
      </w:r>
      <w:r w:rsidR="000929A7">
        <w:rPr>
          <w:rFonts w:ascii="Times New Roman" w:hAnsi="Times New Roman" w:cs="Times New Roman"/>
          <w:sz w:val="28"/>
          <w:szCs w:val="28"/>
          <w:lang w:val="ru-RU"/>
        </w:rPr>
        <w:t xml:space="preserve">Забайкальский край Улётовский район </w:t>
      </w:r>
      <w:r w:rsidR="000929A7" w:rsidRPr="00242815">
        <w:rPr>
          <w:rFonts w:ascii="Times New Roman" w:hAnsi="Times New Roman" w:cs="Times New Roman"/>
          <w:sz w:val="28"/>
          <w:szCs w:val="28"/>
          <w:lang w:val="ru-RU"/>
        </w:rPr>
        <w:t xml:space="preserve">с. </w:t>
      </w:r>
      <w:r w:rsidR="000929A7">
        <w:rPr>
          <w:rFonts w:ascii="Times New Roman" w:hAnsi="Times New Roman" w:cs="Times New Roman"/>
          <w:sz w:val="28"/>
          <w:szCs w:val="28"/>
          <w:lang w:val="ru-RU"/>
        </w:rPr>
        <w:t>Улёты</w:t>
      </w:r>
      <w:r w:rsidR="000929A7" w:rsidRPr="00242815">
        <w:rPr>
          <w:rFonts w:ascii="Times New Roman" w:hAnsi="Times New Roman" w:cs="Times New Roman"/>
          <w:sz w:val="28"/>
          <w:szCs w:val="28"/>
          <w:lang w:val="ru-RU"/>
        </w:rPr>
        <w:t xml:space="preserve">, ул. </w:t>
      </w:r>
      <w:r w:rsidR="000929A7">
        <w:rPr>
          <w:rFonts w:ascii="Times New Roman" w:hAnsi="Times New Roman" w:cs="Times New Roman"/>
          <w:sz w:val="28"/>
          <w:szCs w:val="28"/>
          <w:lang w:val="ru-RU"/>
        </w:rPr>
        <w:t>Лазо</w:t>
      </w:r>
      <w:r w:rsidR="000929A7" w:rsidRPr="00242815">
        <w:rPr>
          <w:rFonts w:ascii="Times New Roman" w:hAnsi="Times New Roman" w:cs="Times New Roman"/>
          <w:sz w:val="28"/>
          <w:szCs w:val="28"/>
          <w:lang w:val="ru-RU"/>
        </w:rPr>
        <w:t>, д.1</w:t>
      </w:r>
      <w:r w:rsidR="000929A7">
        <w:rPr>
          <w:rFonts w:ascii="Times New Roman" w:hAnsi="Times New Roman" w:cs="Times New Roman"/>
          <w:sz w:val="28"/>
          <w:szCs w:val="28"/>
          <w:lang w:val="ru-RU"/>
        </w:rPr>
        <w:t>46</w:t>
      </w:r>
      <w:r w:rsidR="000929A7" w:rsidRPr="00242815">
        <w:rPr>
          <w:rFonts w:ascii="Times New Roman" w:hAnsi="Times New Roman" w:cs="Times New Roman"/>
          <w:sz w:val="28"/>
          <w:szCs w:val="28"/>
          <w:lang w:val="ru-RU"/>
        </w:rPr>
        <w:t>,</w:t>
      </w:r>
      <w:r w:rsidR="000929A7">
        <w:rPr>
          <w:rFonts w:ascii="Times New Roman" w:hAnsi="Times New Roman" w:cs="Times New Roman"/>
          <w:sz w:val="28"/>
          <w:szCs w:val="28"/>
          <w:lang w:val="ru-RU"/>
        </w:rPr>
        <w:t xml:space="preserve"> каб</w:t>
      </w:r>
      <w:r w:rsidR="00513118">
        <w:rPr>
          <w:rFonts w:ascii="Times New Roman" w:hAnsi="Times New Roman" w:cs="Times New Roman"/>
          <w:sz w:val="28"/>
          <w:szCs w:val="28"/>
          <w:lang w:val="ru-RU"/>
        </w:rPr>
        <w:t>.</w:t>
      </w:r>
      <w:r w:rsidR="000929A7">
        <w:rPr>
          <w:rFonts w:ascii="Times New Roman" w:hAnsi="Times New Roman" w:cs="Times New Roman"/>
          <w:sz w:val="28"/>
          <w:szCs w:val="28"/>
          <w:lang w:val="ru-RU"/>
        </w:rPr>
        <w:t xml:space="preserve"> № 2 Администрация сельского поселения «Улётовское»</w:t>
      </w:r>
      <w:r w:rsidR="005F4676">
        <w:rPr>
          <w:rFonts w:ascii="Times New Roman" w:hAnsi="Times New Roman" w:cs="Times New Roman"/>
          <w:sz w:val="28"/>
          <w:szCs w:val="28"/>
          <w:lang w:val="ru-RU"/>
        </w:rPr>
        <w:t>;</w:t>
      </w:r>
    </w:p>
    <w:p w:rsidR="001C6EA7" w:rsidRPr="00242815" w:rsidRDefault="00496629" w:rsidP="00242815">
      <w:pPr>
        <w:pStyle w:val="a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3</w:t>
      </w:r>
      <w:r w:rsidR="00E12EFC" w:rsidRPr="00242815">
        <w:rPr>
          <w:rFonts w:ascii="Times New Roman" w:hAnsi="Times New Roman" w:cs="Times New Roman"/>
          <w:sz w:val="28"/>
          <w:szCs w:val="28"/>
          <w:lang w:val="ru-RU"/>
        </w:rPr>
        <w:t xml:space="preserve">. по итогам проведения публичных слушаний представить в Совет </w:t>
      </w:r>
      <w:r w:rsidR="000929A7">
        <w:rPr>
          <w:rFonts w:ascii="Times New Roman" w:hAnsi="Times New Roman" w:cs="Times New Roman"/>
          <w:sz w:val="28"/>
          <w:szCs w:val="28"/>
          <w:lang w:val="ru-RU"/>
        </w:rPr>
        <w:t>сельского поселения «Улётовское»</w:t>
      </w:r>
      <w:r w:rsidR="00E12EFC" w:rsidRPr="00242815">
        <w:rPr>
          <w:rFonts w:ascii="Times New Roman" w:hAnsi="Times New Roman" w:cs="Times New Roman"/>
          <w:sz w:val="28"/>
          <w:szCs w:val="28"/>
          <w:lang w:val="ru-RU"/>
        </w:rPr>
        <w:t xml:space="preserve"> протокол публичных слушаний, рекомендации публичных слушаний, заключение по результатам публичных </w:t>
      </w:r>
      <w:r w:rsidR="00E12EFC" w:rsidRPr="00242815">
        <w:rPr>
          <w:rFonts w:ascii="Times New Roman" w:hAnsi="Times New Roman" w:cs="Times New Roman"/>
          <w:sz w:val="28"/>
          <w:szCs w:val="28"/>
          <w:lang w:val="ru-RU"/>
        </w:rPr>
        <w:lastRenderedPageBreak/>
        <w:t>слушаний, а также доработанный (в случае внесения изменений) проект решения Совета;</w:t>
      </w:r>
    </w:p>
    <w:p w:rsidR="001C6EA7" w:rsidRPr="00242815" w:rsidRDefault="00496629" w:rsidP="00242815">
      <w:pPr>
        <w:pStyle w:val="a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4</w:t>
      </w:r>
      <w:r w:rsidR="00E12EFC" w:rsidRPr="00242815">
        <w:rPr>
          <w:rFonts w:ascii="Times New Roman" w:hAnsi="Times New Roman" w:cs="Times New Roman"/>
          <w:sz w:val="28"/>
          <w:szCs w:val="28"/>
          <w:lang w:val="ru-RU"/>
        </w:rPr>
        <w:t xml:space="preserve">. в срок до </w:t>
      </w:r>
      <w:r w:rsidR="000C41DB">
        <w:rPr>
          <w:rFonts w:ascii="Times New Roman" w:hAnsi="Times New Roman" w:cs="Times New Roman"/>
          <w:sz w:val="28"/>
          <w:szCs w:val="28"/>
          <w:lang w:val="ru-RU"/>
        </w:rPr>
        <w:t>2</w:t>
      </w:r>
      <w:r w:rsidR="001574D5">
        <w:rPr>
          <w:rFonts w:ascii="Times New Roman" w:hAnsi="Times New Roman" w:cs="Times New Roman"/>
          <w:sz w:val="28"/>
          <w:szCs w:val="28"/>
          <w:lang w:val="ru-RU"/>
        </w:rPr>
        <w:t>1</w:t>
      </w:r>
      <w:r w:rsidR="00E12EFC" w:rsidRPr="00242815">
        <w:rPr>
          <w:rFonts w:ascii="Times New Roman" w:hAnsi="Times New Roman" w:cs="Times New Roman"/>
          <w:sz w:val="28"/>
          <w:szCs w:val="28"/>
          <w:lang w:val="ru-RU"/>
        </w:rPr>
        <w:t xml:space="preserve"> </w:t>
      </w:r>
      <w:r w:rsidR="001574D5">
        <w:rPr>
          <w:rFonts w:ascii="Times New Roman" w:hAnsi="Times New Roman" w:cs="Times New Roman"/>
          <w:sz w:val="28"/>
          <w:szCs w:val="28"/>
          <w:lang w:val="ru-RU"/>
        </w:rPr>
        <w:t>апреля</w:t>
      </w:r>
      <w:r w:rsidR="00E12EFC" w:rsidRPr="00242815">
        <w:rPr>
          <w:rFonts w:ascii="Times New Roman" w:hAnsi="Times New Roman" w:cs="Times New Roman"/>
          <w:sz w:val="28"/>
          <w:szCs w:val="28"/>
          <w:lang w:val="ru-RU"/>
        </w:rPr>
        <w:t xml:space="preserve"> 20</w:t>
      </w:r>
      <w:r w:rsidR="003D75F5">
        <w:rPr>
          <w:rFonts w:ascii="Times New Roman" w:hAnsi="Times New Roman" w:cs="Times New Roman"/>
          <w:sz w:val="28"/>
          <w:szCs w:val="28"/>
          <w:lang w:val="ru-RU"/>
        </w:rPr>
        <w:t>2</w:t>
      </w:r>
      <w:r w:rsidR="001574D5">
        <w:rPr>
          <w:rFonts w:ascii="Times New Roman" w:hAnsi="Times New Roman" w:cs="Times New Roman"/>
          <w:sz w:val="28"/>
          <w:szCs w:val="28"/>
          <w:lang w:val="ru-RU"/>
        </w:rPr>
        <w:t>2</w:t>
      </w:r>
      <w:r w:rsidR="00E12EFC" w:rsidRPr="00242815">
        <w:rPr>
          <w:rFonts w:ascii="Times New Roman" w:hAnsi="Times New Roman" w:cs="Times New Roman"/>
          <w:sz w:val="28"/>
          <w:szCs w:val="28"/>
          <w:lang w:val="ru-RU"/>
        </w:rPr>
        <w:t xml:space="preserve"> года разместить результаты публичных слушаний по проекту решения Совета на официальном сайте </w:t>
      </w:r>
      <w:r w:rsidR="000929A7">
        <w:rPr>
          <w:rFonts w:ascii="Times New Roman" w:hAnsi="Times New Roman" w:cs="Times New Roman"/>
          <w:sz w:val="28"/>
          <w:szCs w:val="28"/>
          <w:lang w:val="ru-RU"/>
        </w:rPr>
        <w:t>сельского поселения «Улётовское»</w:t>
      </w:r>
      <w:r w:rsidR="00E12EFC" w:rsidRPr="00242815">
        <w:rPr>
          <w:rFonts w:ascii="Times New Roman" w:hAnsi="Times New Roman" w:cs="Times New Roman"/>
          <w:sz w:val="28"/>
          <w:szCs w:val="28"/>
          <w:lang w:val="ru-RU"/>
        </w:rPr>
        <w:t xml:space="preserve"> в сети Интернет (</w:t>
      </w:r>
      <w:r w:rsidR="000929A7" w:rsidRPr="000929A7">
        <w:rPr>
          <w:rFonts w:ascii="Times New Roman" w:hAnsi="Times New Roman" w:cs="Times New Roman"/>
          <w:sz w:val="28"/>
          <w:szCs w:val="28"/>
          <w:lang w:val="ru-RU"/>
        </w:rPr>
        <w:t>http://улётовское.рф</w:t>
      </w:r>
      <w:r w:rsidR="00E12EFC" w:rsidRPr="00242815">
        <w:rPr>
          <w:rFonts w:ascii="Times New Roman" w:hAnsi="Times New Roman" w:cs="Times New Roman"/>
          <w:sz w:val="28"/>
          <w:szCs w:val="28"/>
          <w:lang w:val="ru-RU"/>
        </w:rPr>
        <w:t>).</w:t>
      </w:r>
    </w:p>
    <w:p w:rsidR="001C6EA7" w:rsidRPr="00496629" w:rsidRDefault="00E12EFC" w:rsidP="00496629">
      <w:pPr>
        <w:pStyle w:val="af2"/>
        <w:numPr>
          <w:ilvl w:val="0"/>
          <w:numId w:val="5"/>
        </w:numPr>
        <w:jc w:val="both"/>
        <w:rPr>
          <w:rFonts w:ascii="Times New Roman" w:hAnsi="Times New Roman" w:cs="Times New Roman"/>
          <w:sz w:val="28"/>
          <w:szCs w:val="28"/>
          <w:lang w:val="ru-RU"/>
        </w:rPr>
      </w:pPr>
      <w:r w:rsidRPr="00496629">
        <w:rPr>
          <w:rFonts w:ascii="Times New Roman" w:hAnsi="Times New Roman" w:cs="Times New Roman"/>
          <w:sz w:val="28"/>
          <w:szCs w:val="28"/>
          <w:lang w:val="ru-RU"/>
        </w:rPr>
        <w:t xml:space="preserve">Разместить сообщение о проведении публичных слушаний в </w:t>
      </w:r>
      <w:r w:rsidR="000929A7" w:rsidRPr="00496629">
        <w:rPr>
          <w:rFonts w:ascii="Times New Roman" w:hAnsi="Times New Roman" w:cs="Times New Roman"/>
          <w:sz w:val="28"/>
          <w:szCs w:val="28"/>
          <w:lang w:val="ru-RU"/>
        </w:rPr>
        <w:t>сети Интернет http://улётовское.рф.)</w:t>
      </w:r>
      <w:r w:rsidRPr="00496629">
        <w:rPr>
          <w:rFonts w:ascii="Times New Roman" w:hAnsi="Times New Roman" w:cs="Times New Roman"/>
          <w:sz w:val="28"/>
          <w:szCs w:val="28"/>
          <w:lang w:val="ru-RU"/>
        </w:rPr>
        <w:t xml:space="preserve"> в срок не позднее </w:t>
      </w:r>
      <w:r w:rsidR="000C41DB">
        <w:rPr>
          <w:rFonts w:ascii="Times New Roman" w:hAnsi="Times New Roman" w:cs="Times New Roman"/>
          <w:sz w:val="28"/>
          <w:szCs w:val="28"/>
          <w:lang w:val="ru-RU"/>
        </w:rPr>
        <w:t>2</w:t>
      </w:r>
      <w:r w:rsidR="001574D5">
        <w:rPr>
          <w:rFonts w:ascii="Times New Roman" w:hAnsi="Times New Roman" w:cs="Times New Roman"/>
          <w:sz w:val="28"/>
          <w:szCs w:val="28"/>
          <w:lang w:val="ru-RU"/>
        </w:rPr>
        <w:t>1</w:t>
      </w:r>
      <w:r w:rsidRPr="00496629">
        <w:rPr>
          <w:rFonts w:ascii="Times New Roman" w:hAnsi="Times New Roman" w:cs="Times New Roman"/>
          <w:sz w:val="28"/>
          <w:szCs w:val="28"/>
          <w:lang w:val="ru-RU"/>
        </w:rPr>
        <w:t xml:space="preserve"> </w:t>
      </w:r>
      <w:r w:rsidR="001574D5">
        <w:rPr>
          <w:rFonts w:ascii="Times New Roman" w:hAnsi="Times New Roman" w:cs="Times New Roman"/>
          <w:sz w:val="28"/>
          <w:szCs w:val="28"/>
          <w:lang w:val="ru-RU"/>
        </w:rPr>
        <w:t>марта</w:t>
      </w:r>
      <w:r w:rsidRPr="00496629">
        <w:rPr>
          <w:rFonts w:ascii="Times New Roman" w:hAnsi="Times New Roman" w:cs="Times New Roman"/>
          <w:sz w:val="28"/>
          <w:szCs w:val="28"/>
          <w:lang w:val="ru-RU"/>
        </w:rPr>
        <w:t xml:space="preserve"> 20</w:t>
      </w:r>
      <w:r w:rsidR="003D75F5">
        <w:rPr>
          <w:rFonts w:ascii="Times New Roman" w:hAnsi="Times New Roman" w:cs="Times New Roman"/>
          <w:sz w:val="28"/>
          <w:szCs w:val="28"/>
          <w:lang w:val="ru-RU"/>
        </w:rPr>
        <w:t>2</w:t>
      </w:r>
      <w:r w:rsidR="001574D5">
        <w:rPr>
          <w:rFonts w:ascii="Times New Roman" w:hAnsi="Times New Roman" w:cs="Times New Roman"/>
          <w:sz w:val="28"/>
          <w:szCs w:val="28"/>
          <w:lang w:val="ru-RU"/>
        </w:rPr>
        <w:t>2</w:t>
      </w:r>
      <w:r w:rsidR="000C41DB">
        <w:rPr>
          <w:rFonts w:ascii="Times New Roman" w:hAnsi="Times New Roman" w:cs="Times New Roman"/>
          <w:sz w:val="28"/>
          <w:szCs w:val="28"/>
          <w:lang w:val="ru-RU"/>
        </w:rPr>
        <w:t xml:space="preserve"> </w:t>
      </w:r>
      <w:r w:rsidRPr="00496629">
        <w:rPr>
          <w:rFonts w:ascii="Times New Roman" w:hAnsi="Times New Roman" w:cs="Times New Roman"/>
          <w:sz w:val="28"/>
          <w:szCs w:val="28"/>
          <w:lang w:val="ru-RU"/>
        </w:rPr>
        <w:t>года.</w:t>
      </w:r>
    </w:p>
    <w:p w:rsidR="001C6EA7" w:rsidRPr="005F4676" w:rsidRDefault="00496629" w:rsidP="00496629">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5F4676">
        <w:rPr>
          <w:rFonts w:ascii="Times New Roman" w:hAnsi="Times New Roman" w:cs="Times New Roman"/>
          <w:sz w:val="28"/>
          <w:szCs w:val="28"/>
          <w:lang w:val="ru-RU"/>
        </w:rPr>
        <w:t xml:space="preserve">6. </w:t>
      </w:r>
      <w:r w:rsidR="000929A7" w:rsidRPr="005F4676">
        <w:rPr>
          <w:rFonts w:ascii="Times New Roman" w:hAnsi="Times New Roman" w:cs="Times New Roman"/>
          <w:sz w:val="28"/>
          <w:szCs w:val="28"/>
          <w:lang w:val="ru-RU"/>
        </w:rPr>
        <w:t>Обнародовать</w:t>
      </w:r>
      <w:r w:rsidR="00E12EFC" w:rsidRPr="005F4676">
        <w:rPr>
          <w:rFonts w:ascii="Times New Roman" w:hAnsi="Times New Roman" w:cs="Times New Roman"/>
          <w:sz w:val="28"/>
          <w:szCs w:val="28"/>
          <w:lang w:val="ru-RU"/>
        </w:rPr>
        <w:t xml:space="preserve"> проект решения </w:t>
      </w:r>
      <w:r w:rsidR="000929A7" w:rsidRPr="005F4676">
        <w:rPr>
          <w:rFonts w:ascii="Times New Roman" w:hAnsi="Times New Roman" w:cs="Times New Roman"/>
          <w:sz w:val="28"/>
          <w:szCs w:val="28"/>
          <w:lang w:val="ru-RU"/>
        </w:rPr>
        <w:t xml:space="preserve">на </w:t>
      </w:r>
      <w:r w:rsidR="001066BA" w:rsidRPr="005F4676">
        <w:rPr>
          <w:rFonts w:ascii="Times New Roman" w:hAnsi="Times New Roman" w:cs="Times New Roman"/>
          <w:sz w:val="28"/>
          <w:szCs w:val="28"/>
          <w:lang w:val="ru-RU"/>
        </w:rPr>
        <w:t>официальных информационных</w:t>
      </w:r>
      <w:r w:rsidR="000929A7" w:rsidRPr="005F4676">
        <w:rPr>
          <w:rFonts w:ascii="Times New Roman" w:hAnsi="Times New Roman" w:cs="Times New Roman"/>
          <w:sz w:val="28"/>
          <w:szCs w:val="28"/>
          <w:lang w:val="ru-RU"/>
        </w:rPr>
        <w:t xml:space="preserve"> стендах администрации сельского поселения «Улётовское», районной библиотеки и библиотеки с. Бальзой</w:t>
      </w:r>
      <w:r w:rsidR="005F4676">
        <w:rPr>
          <w:rFonts w:ascii="Times New Roman" w:hAnsi="Times New Roman" w:cs="Times New Roman"/>
          <w:sz w:val="28"/>
          <w:szCs w:val="28"/>
          <w:lang w:val="ru-RU"/>
        </w:rPr>
        <w:t>.</w:t>
      </w:r>
    </w:p>
    <w:p w:rsidR="001C6EA7" w:rsidRDefault="00496629" w:rsidP="00496629">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7. </w:t>
      </w:r>
      <w:r w:rsidR="00E12EFC" w:rsidRPr="00242815">
        <w:rPr>
          <w:rFonts w:ascii="Times New Roman" w:hAnsi="Times New Roman" w:cs="Times New Roman"/>
          <w:sz w:val="28"/>
          <w:szCs w:val="28"/>
          <w:lang w:val="ru-RU"/>
        </w:rPr>
        <w:t xml:space="preserve">Контроль за исполнением настоящего постановления </w:t>
      </w:r>
      <w:r w:rsidR="000929A7">
        <w:rPr>
          <w:rFonts w:ascii="Times New Roman" w:hAnsi="Times New Roman" w:cs="Times New Roman"/>
          <w:sz w:val="28"/>
          <w:szCs w:val="28"/>
          <w:lang w:val="ru-RU"/>
        </w:rPr>
        <w:t>оставляю за собой</w:t>
      </w:r>
    </w:p>
    <w:p w:rsidR="000929A7" w:rsidRDefault="000929A7" w:rsidP="000929A7">
      <w:pPr>
        <w:jc w:val="both"/>
        <w:rPr>
          <w:rFonts w:ascii="Times New Roman" w:hAnsi="Times New Roman" w:cs="Times New Roman"/>
          <w:sz w:val="28"/>
          <w:szCs w:val="28"/>
          <w:lang w:val="ru-RU"/>
        </w:rPr>
      </w:pPr>
    </w:p>
    <w:p w:rsidR="005F4676" w:rsidRPr="00242815" w:rsidRDefault="005F4676" w:rsidP="000929A7">
      <w:pPr>
        <w:jc w:val="both"/>
        <w:rPr>
          <w:rFonts w:ascii="Times New Roman" w:hAnsi="Times New Roman" w:cs="Times New Roman"/>
          <w:sz w:val="28"/>
          <w:szCs w:val="28"/>
          <w:lang w:val="ru-RU"/>
        </w:rPr>
      </w:pPr>
    </w:p>
    <w:p w:rsidR="001C6EA7" w:rsidRPr="00242815" w:rsidRDefault="00E12EFC" w:rsidP="000929A7">
      <w:pPr>
        <w:pStyle w:val="FirstParagraph"/>
        <w:jc w:val="both"/>
        <w:rPr>
          <w:rFonts w:ascii="Times New Roman" w:hAnsi="Times New Roman" w:cs="Times New Roman"/>
          <w:sz w:val="28"/>
          <w:szCs w:val="28"/>
          <w:lang w:val="ru-RU"/>
        </w:rPr>
      </w:pPr>
      <w:r w:rsidRPr="00242815">
        <w:rPr>
          <w:rFonts w:ascii="Times New Roman" w:hAnsi="Times New Roman" w:cs="Times New Roman"/>
          <w:sz w:val="28"/>
          <w:szCs w:val="28"/>
          <w:lang w:val="ru-RU"/>
        </w:rPr>
        <w:t xml:space="preserve">Глава </w:t>
      </w:r>
      <w:r w:rsidR="000929A7">
        <w:rPr>
          <w:rFonts w:ascii="Times New Roman" w:hAnsi="Times New Roman" w:cs="Times New Roman"/>
          <w:sz w:val="28"/>
          <w:szCs w:val="28"/>
          <w:lang w:val="ru-RU"/>
        </w:rPr>
        <w:t xml:space="preserve">сельского поселения «Улётовское»                                    </w:t>
      </w:r>
      <w:r w:rsidR="005F4676">
        <w:rPr>
          <w:rFonts w:ascii="Times New Roman" w:hAnsi="Times New Roman" w:cs="Times New Roman"/>
          <w:sz w:val="28"/>
          <w:szCs w:val="28"/>
          <w:lang w:val="ru-RU"/>
        </w:rPr>
        <w:t xml:space="preserve">    </w:t>
      </w:r>
      <w:r w:rsidR="000929A7">
        <w:rPr>
          <w:rFonts w:ascii="Times New Roman" w:hAnsi="Times New Roman" w:cs="Times New Roman"/>
          <w:sz w:val="28"/>
          <w:szCs w:val="28"/>
          <w:lang w:val="ru-RU"/>
        </w:rPr>
        <w:t xml:space="preserve"> С.В. Алексеев</w:t>
      </w:r>
    </w:p>
    <w:p w:rsidR="001C6EA7" w:rsidRDefault="001C6EA7" w:rsidP="00242815">
      <w:pPr>
        <w:pStyle w:val="a0"/>
        <w:jc w:val="both"/>
        <w:rPr>
          <w:rFonts w:ascii="Times New Roman" w:hAnsi="Times New Roman" w:cs="Times New Roman"/>
          <w:sz w:val="28"/>
          <w:szCs w:val="28"/>
          <w:lang w:val="ru-RU"/>
        </w:rPr>
      </w:pPr>
    </w:p>
    <w:p w:rsidR="000C41DB" w:rsidRDefault="000C41DB" w:rsidP="00242815">
      <w:pPr>
        <w:pStyle w:val="a0"/>
        <w:jc w:val="both"/>
        <w:rPr>
          <w:rFonts w:ascii="Times New Roman" w:hAnsi="Times New Roman" w:cs="Times New Roman"/>
          <w:sz w:val="28"/>
          <w:szCs w:val="28"/>
          <w:lang w:val="ru-RU"/>
        </w:rPr>
      </w:pPr>
    </w:p>
    <w:p w:rsidR="000C41DB" w:rsidRDefault="000C41DB" w:rsidP="00242815">
      <w:pPr>
        <w:pStyle w:val="a0"/>
        <w:jc w:val="both"/>
        <w:rPr>
          <w:rFonts w:ascii="Times New Roman" w:hAnsi="Times New Roman" w:cs="Times New Roman"/>
          <w:sz w:val="28"/>
          <w:szCs w:val="28"/>
          <w:lang w:val="ru-RU"/>
        </w:rPr>
      </w:pPr>
    </w:p>
    <w:p w:rsidR="000C41DB" w:rsidRDefault="000C41DB" w:rsidP="00242815">
      <w:pPr>
        <w:pStyle w:val="a0"/>
        <w:jc w:val="both"/>
        <w:rPr>
          <w:rFonts w:ascii="Times New Roman" w:hAnsi="Times New Roman" w:cs="Times New Roman"/>
          <w:sz w:val="28"/>
          <w:szCs w:val="28"/>
          <w:lang w:val="ru-RU"/>
        </w:rPr>
      </w:pPr>
    </w:p>
    <w:p w:rsidR="000C41DB" w:rsidRDefault="000C41DB" w:rsidP="00242815">
      <w:pPr>
        <w:pStyle w:val="a0"/>
        <w:jc w:val="both"/>
        <w:rPr>
          <w:rFonts w:ascii="Times New Roman" w:hAnsi="Times New Roman" w:cs="Times New Roman"/>
          <w:sz w:val="28"/>
          <w:szCs w:val="28"/>
          <w:lang w:val="ru-RU"/>
        </w:rPr>
      </w:pPr>
    </w:p>
    <w:p w:rsidR="000C41DB" w:rsidRDefault="000C41DB" w:rsidP="00242815">
      <w:pPr>
        <w:pStyle w:val="a0"/>
        <w:jc w:val="both"/>
        <w:rPr>
          <w:rFonts w:ascii="Times New Roman" w:hAnsi="Times New Roman" w:cs="Times New Roman"/>
          <w:sz w:val="28"/>
          <w:szCs w:val="28"/>
          <w:lang w:val="ru-RU"/>
        </w:rPr>
      </w:pPr>
    </w:p>
    <w:p w:rsidR="000C41DB" w:rsidRDefault="000C41DB" w:rsidP="00242815">
      <w:pPr>
        <w:pStyle w:val="a0"/>
        <w:jc w:val="both"/>
        <w:rPr>
          <w:rFonts w:ascii="Times New Roman" w:hAnsi="Times New Roman" w:cs="Times New Roman"/>
          <w:sz w:val="28"/>
          <w:szCs w:val="28"/>
          <w:lang w:val="ru-RU"/>
        </w:rPr>
      </w:pPr>
    </w:p>
    <w:p w:rsidR="000C41DB" w:rsidRDefault="000C41DB" w:rsidP="00242815">
      <w:pPr>
        <w:pStyle w:val="a0"/>
        <w:jc w:val="both"/>
        <w:rPr>
          <w:rFonts w:ascii="Times New Roman" w:hAnsi="Times New Roman" w:cs="Times New Roman"/>
          <w:sz w:val="28"/>
          <w:szCs w:val="28"/>
          <w:lang w:val="ru-RU"/>
        </w:rPr>
      </w:pPr>
    </w:p>
    <w:p w:rsidR="000C41DB" w:rsidRDefault="000C41DB" w:rsidP="00242815">
      <w:pPr>
        <w:pStyle w:val="a0"/>
        <w:jc w:val="both"/>
        <w:rPr>
          <w:rFonts w:ascii="Times New Roman" w:hAnsi="Times New Roman" w:cs="Times New Roman"/>
          <w:sz w:val="28"/>
          <w:szCs w:val="28"/>
          <w:lang w:val="ru-RU"/>
        </w:rPr>
      </w:pPr>
    </w:p>
    <w:p w:rsidR="000C41DB" w:rsidRDefault="000C41DB" w:rsidP="00242815">
      <w:pPr>
        <w:pStyle w:val="a0"/>
        <w:jc w:val="both"/>
        <w:rPr>
          <w:rFonts w:ascii="Times New Roman" w:hAnsi="Times New Roman" w:cs="Times New Roman"/>
          <w:sz w:val="28"/>
          <w:szCs w:val="28"/>
          <w:lang w:val="ru-RU"/>
        </w:rPr>
      </w:pPr>
    </w:p>
    <w:p w:rsidR="000C41DB" w:rsidRDefault="000C41DB" w:rsidP="00242815">
      <w:pPr>
        <w:pStyle w:val="a0"/>
        <w:jc w:val="both"/>
        <w:rPr>
          <w:rFonts w:ascii="Times New Roman" w:hAnsi="Times New Roman" w:cs="Times New Roman"/>
          <w:sz w:val="28"/>
          <w:szCs w:val="28"/>
          <w:lang w:val="ru-RU"/>
        </w:rPr>
      </w:pPr>
    </w:p>
    <w:p w:rsidR="000A5D8A" w:rsidRDefault="000A5D8A" w:rsidP="00242815">
      <w:pPr>
        <w:pStyle w:val="a0"/>
        <w:jc w:val="both"/>
        <w:rPr>
          <w:rFonts w:ascii="Times New Roman" w:hAnsi="Times New Roman" w:cs="Times New Roman"/>
          <w:sz w:val="28"/>
          <w:szCs w:val="28"/>
          <w:lang w:val="ru-RU"/>
        </w:rPr>
      </w:pPr>
    </w:p>
    <w:p w:rsidR="000A5D8A" w:rsidRDefault="000A5D8A" w:rsidP="00242815">
      <w:pPr>
        <w:pStyle w:val="a0"/>
        <w:jc w:val="both"/>
        <w:rPr>
          <w:rFonts w:ascii="Times New Roman" w:hAnsi="Times New Roman" w:cs="Times New Roman"/>
          <w:sz w:val="28"/>
          <w:szCs w:val="28"/>
          <w:lang w:val="ru-RU"/>
        </w:rPr>
      </w:pPr>
    </w:p>
    <w:p w:rsidR="000C41DB" w:rsidRDefault="000C41DB" w:rsidP="00242815">
      <w:pPr>
        <w:pStyle w:val="a0"/>
        <w:jc w:val="both"/>
        <w:rPr>
          <w:rFonts w:ascii="Times New Roman" w:hAnsi="Times New Roman" w:cs="Times New Roman"/>
          <w:sz w:val="28"/>
          <w:szCs w:val="28"/>
          <w:lang w:val="ru-RU"/>
        </w:rPr>
      </w:pPr>
    </w:p>
    <w:p w:rsidR="00CD26FC" w:rsidRDefault="00CD26FC" w:rsidP="00242815">
      <w:pPr>
        <w:pStyle w:val="a0"/>
        <w:jc w:val="both"/>
        <w:rPr>
          <w:rFonts w:ascii="Times New Roman" w:hAnsi="Times New Roman" w:cs="Times New Roman"/>
          <w:sz w:val="28"/>
          <w:szCs w:val="28"/>
          <w:lang w:val="ru-RU"/>
        </w:rPr>
      </w:pPr>
    </w:p>
    <w:p w:rsidR="00CD26FC" w:rsidRDefault="00CD26FC" w:rsidP="00242815">
      <w:pPr>
        <w:pStyle w:val="a0"/>
        <w:jc w:val="both"/>
        <w:rPr>
          <w:rFonts w:ascii="Times New Roman" w:hAnsi="Times New Roman" w:cs="Times New Roman"/>
          <w:sz w:val="28"/>
          <w:szCs w:val="28"/>
          <w:lang w:val="ru-RU"/>
        </w:rPr>
      </w:pPr>
    </w:p>
    <w:p w:rsidR="000C41DB" w:rsidRDefault="000C41DB" w:rsidP="00242815">
      <w:pPr>
        <w:pStyle w:val="a0"/>
        <w:jc w:val="both"/>
        <w:rPr>
          <w:rFonts w:ascii="Times New Roman" w:hAnsi="Times New Roman" w:cs="Times New Roman"/>
          <w:sz w:val="28"/>
          <w:szCs w:val="28"/>
          <w:lang w:val="ru-RU"/>
        </w:rPr>
      </w:pPr>
    </w:p>
    <w:p w:rsidR="000C41DB" w:rsidRPr="000C41DB" w:rsidRDefault="000C41DB" w:rsidP="000C41DB">
      <w:pPr>
        <w:pStyle w:val="af3"/>
        <w:jc w:val="center"/>
        <w:rPr>
          <w:rFonts w:ascii="Times New Roman" w:hAnsi="Times New Roman"/>
          <w:b/>
          <w:sz w:val="28"/>
          <w:szCs w:val="28"/>
        </w:rPr>
      </w:pPr>
      <w:r w:rsidRPr="000C41DB">
        <w:rPr>
          <w:rFonts w:ascii="Times New Roman" w:hAnsi="Times New Roman"/>
          <w:b/>
          <w:sz w:val="28"/>
          <w:szCs w:val="28"/>
        </w:rPr>
        <w:lastRenderedPageBreak/>
        <w:t>ПРОЕКТ</w:t>
      </w:r>
    </w:p>
    <w:p w:rsidR="00B764AA" w:rsidRPr="00BF681E" w:rsidRDefault="00B764AA" w:rsidP="00B764AA">
      <w:pPr>
        <w:spacing w:after="0"/>
        <w:jc w:val="center"/>
        <w:rPr>
          <w:rFonts w:ascii="Times New Roman" w:eastAsia="Times New Roman" w:hAnsi="Times New Roman" w:cs="Times New Roman"/>
          <w:b/>
          <w:bCs/>
          <w:sz w:val="28"/>
          <w:szCs w:val="28"/>
          <w:lang w:val="ru-RU" w:eastAsia="ru-RU"/>
        </w:rPr>
      </w:pPr>
      <w:r w:rsidRPr="00BF681E">
        <w:rPr>
          <w:rFonts w:ascii="Times New Roman" w:eastAsia="Times New Roman" w:hAnsi="Times New Roman" w:cs="Times New Roman"/>
          <w:b/>
          <w:bCs/>
          <w:sz w:val="28"/>
          <w:szCs w:val="28"/>
          <w:lang w:val="ru-RU" w:eastAsia="ru-RU"/>
        </w:rPr>
        <w:t>СОВЕТ СЕЛЬСКОГО ПОСЕЛЕНИЯ «УЛЁТОВСКОЕ»</w:t>
      </w:r>
    </w:p>
    <w:p w:rsidR="00B764AA" w:rsidRPr="00BF681E" w:rsidRDefault="00B764AA" w:rsidP="00B764AA">
      <w:pPr>
        <w:spacing w:after="0"/>
        <w:jc w:val="center"/>
        <w:rPr>
          <w:rFonts w:ascii="Times New Roman" w:eastAsia="Times New Roman" w:hAnsi="Times New Roman" w:cs="Times New Roman"/>
          <w:b/>
          <w:bCs/>
          <w:sz w:val="28"/>
          <w:szCs w:val="28"/>
          <w:lang w:val="ru-RU" w:eastAsia="ru-RU"/>
        </w:rPr>
      </w:pPr>
      <w:r w:rsidRPr="00BF681E">
        <w:rPr>
          <w:rFonts w:ascii="Times New Roman" w:eastAsia="Times New Roman" w:hAnsi="Times New Roman" w:cs="Times New Roman"/>
          <w:b/>
          <w:bCs/>
          <w:sz w:val="28"/>
          <w:szCs w:val="28"/>
          <w:lang w:val="ru-RU" w:eastAsia="ru-RU"/>
        </w:rPr>
        <w:t>МУНИЦИПАЛЬНОГО РАЙОНА «УЛЁТОВСКИЙ РАЙОН»</w:t>
      </w:r>
    </w:p>
    <w:p w:rsidR="00B764AA" w:rsidRPr="00BF681E" w:rsidRDefault="00B764AA" w:rsidP="00B764AA">
      <w:pPr>
        <w:spacing w:after="0"/>
        <w:jc w:val="center"/>
        <w:rPr>
          <w:rFonts w:ascii="Times New Roman" w:eastAsia="Times New Roman" w:hAnsi="Times New Roman" w:cs="Times New Roman"/>
          <w:b/>
          <w:bCs/>
          <w:sz w:val="28"/>
          <w:szCs w:val="28"/>
          <w:lang w:val="ru-RU" w:eastAsia="ru-RU"/>
        </w:rPr>
      </w:pPr>
      <w:r w:rsidRPr="00BF681E">
        <w:rPr>
          <w:rFonts w:ascii="Times New Roman" w:eastAsia="Times New Roman" w:hAnsi="Times New Roman" w:cs="Times New Roman"/>
          <w:b/>
          <w:bCs/>
          <w:sz w:val="28"/>
          <w:szCs w:val="28"/>
          <w:lang w:val="ru-RU" w:eastAsia="ru-RU"/>
        </w:rPr>
        <w:t>ЗАБАЙКАЛЬСКОГО КРАЯ</w:t>
      </w:r>
    </w:p>
    <w:p w:rsidR="00B764AA" w:rsidRPr="00BF681E" w:rsidRDefault="00B764AA" w:rsidP="00B764AA">
      <w:pPr>
        <w:spacing w:after="0"/>
        <w:jc w:val="center"/>
        <w:rPr>
          <w:rFonts w:ascii="Times New Roman" w:eastAsia="Times New Roman" w:hAnsi="Times New Roman" w:cs="Times New Roman"/>
          <w:b/>
          <w:bCs/>
          <w:sz w:val="28"/>
          <w:szCs w:val="28"/>
          <w:lang w:val="ru-RU" w:eastAsia="ru-RU"/>
        </w:rPr>
      </w:pPr>
    </w:p>
    <w:p w:rsidR="00B764AA" w:rsidRPr="00BF681E" w:rsidRDefault="00B764AA" w:rsidP="00B764AA">
      <w:pPr>
        <w:spacing w:after="0"/>
        <w:jc w:val="center"/>
        <w:rPr>
          <w:rFonts w:ascii="Times New Roman" w:eastAsia="Times New Roman" w:hAnsi="Times New Roman" w:cs="Times New Roman"/>
          <w:b/>
          <w:bCs/>
          <w:sz w:val="28"/>
          <w:szCs w:val="28"/>
          <w:lang w:val="ru-RU" w:eastAsia="ru-RU"/>
        </w:rPr>
      </w:pPr>
      <w:r w:rsidRPr="00BF681E">
        <w:rPr>
          <w:rFonts w:ascii="Times New Roman" w:eastAsia="Times New Roman" w:hAnsi="Times New Roman" w:cs="Times New Roman"/>
          <w:b/>
          <w:bCs/>
          <w:sz w:val="28"/>
          <w:szCs w:val="28"/>
          <w:lang w:val="ru-RU" w:eastAsia="ru-RU"/>
        </w:rPr>
        <w:t>РЕШЕНИЕ</w:t>
      </w:r>
    </w:p>
    <w:p w:rsidR="00B764AA" w:rsidRPr="00BF681E" w:rsidRDefault="00B764AA" w:rsidP="00B764AA">
      <w:pPr>
        <w:spacing w:after="0"/>
        <w:rPr>
          <w:rFonts w:ascii="Times New Roman" w:eastAsia="Times New Roman" w:hAnsi="Times New Roman" w:cs="Times New Roman"/>
          <w:sz w:val="28"/>
          <w:szCs w:val="28"/>
          <w:lang w:val="ru-RU" w:eastAsia="ru-RU"/>
        </w:rPr>
      </w:pPr>
    </w:p>
    <w:p w:rsidR="00B764AA" w:rsidRPr="00BF681E" w:rsidRDefault="00B764AA" w:rsidP="00B764AA">
      <w:pPr>
        <w:spacing w:after="0"/>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sz w:val="28"/>
          <w:szCs w:val="28"/>
          <w:lang w:val="ru-RU" w:eastAsia="ru-RU"/>
        </w:rPr>
        <w:t>**</w:t>
      </w:r>
      <w:r w:rsidRPr="00BF681E">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ru-RU" w:eastAsia="ru-RU"/>
        </w:rPr>
        <w:t>******</w:t>
      </w:r>
      <w:r w:rsidRPr="00BF681E">
        <w:rPr>
          <w:rFonts w:ascii="Times New Roman" w:eastAsia="Times New Roman" w:hAnsi="Times New Roman" w:cs="Times New Roman"/>
          <w:sz w:val="28"/>
          <w:szCs w:val="28"/>
          <w:lang w:val="ru-RU" w:eastAsia="ru-RU"/>
        </w:rPr>
        <w:t xml:space="preserve"> 202</w:t>
      </w:r>
      <w:r>
        <w:rPr>
          <w:rFonts w:ascii="Times New Roman" w:eastAsia="Times New Roman" w:hAnsi="Times New Roman" w:cs="Times New Roman"/>
          <w:sz w:val="28"/>
          <w:szCs w:val="28"/>
          <w:lang w:val="ru-RU" w:eastAsia="ru-RU"/>
        </w:rPr>
        <w:t>2</w:t>
      </w:r>
      <w:r w:rsidRPr="00BF681E">
        <w:rPr>
          <w:rFonts w:ascii="Times New Roman" w:eastAsia="Times New Roman" w:hAnsi="Times New Roman" w:cs="Times New Roman"/>
          <w:sz w:val="28"/>
          <w:szCs w:val="28"/>
          <w:lang w:val="ru-RU" w:eastAsia="ru-RU"/>
        </w:rPr>
        <w:t xml:space="preserve"> года</w:t>
      </w:r>
      <w:r w:rsidRPr="00BF681E">
        <w:rPr>
          <w:rFonts w:ascii="Times New Roman" w:eastAsia="Times New Roman" w:hAnsi="Times New Roman" w:cs="Times New Roman"/>
          <w:sz w:val="28"/>
          <w:szCs w:val="28"/>
          <w:lang w:val="ru-RU" w:eastAsia="ru-RU"/>
        </w:rPr>
        <w:tab/>
        <w:t xml:space="preserve">                   </w:t>
      </w:r>
      <w:r w:rsidRPr="00BF681E">
        <w:rPr>
          <w:rFonts w:ascii="Times New Roman" w:eastAsia="Times New Roman" w:hAnsi="Times New Roman" w:cs="Times New Roman"/>
          <w:sz w:val="28"/>
          <w:szCs w:val="28"/>
          <w:lang w:val="ru-RU" w:eastAsia="ru-RU"/>
        </w:rPr>
        <w:tab/>
      </w:r>
      <w:r w:rsidRPr="00BF681E">
        <w:rPr>
          <w:rFonts w:ascii="Times New Roman" w:eastAsia="Times New Roman" w:hAnsi="Times New Roman" w:cs="Times New Roman"/>
          <w:sz w:val="28"/>
          <w:szCs w:val="28"/>
          <w:lang w:val="ru-RU" w:eastAsia="ru-RU"/>
        </w:rPr>
        <w:tab/>
      </w:r>
      <w:r w:rsidRPr="00BF681E">
        <w:rPr>
          <w:rFonts w:ascii="Times New Roman" w:eastAsia="Times New Roman" w:hAnsi="Times New Roman" w:cs="Times New Roman"/>
          <w:sz w:val="28"/>
          <w:szCs w:val="28"/>
          <w:lang w:val="ru-RU" w:eastAsia="ru-RU"/>
        </w:rPr>
        <w:tab/>
      </w:r>
      <w:r w:rsidRPr="00BF681E">
        <w:rPr>
          <w:rFonts w:ascii="Times New Roman" w:eastAsia="Times New Roman" w:hAnsi="Times New Roman" w:cs="Times New Roman"/>
          <w:sz w:val="28"/>
          <w:szCs w:val="28"/>
          <w:lang w:val="ru-RU" w:eastAsia="ru-RU"/>
        </w:rPr>
        <w:tab/>
      </w:r>
      <w:r w:rsidRPr="00BF681E">
        <w:rPr>
          <w:rFonts w:ascii="Times New Roman" w:eastAsia="Times New Roman" w:hAnsi="Times New Roman" w:cs="Times New Roman"/>
          <w:sz w:val="28"/>
          <w:szCs w:val="28"/>
          <w:lang w:val="ru-RU" w:eastAsia="ru-RU"/>
        </w:rPr>
        <w:tab/>
        <w:t xml:space="preserve">        </w:t>
      </w:r>
      <w:r w:rsidRPr="00BF681E">
        <w:rPr>
          <w:rFonts w:ascii="Times New Roman" w:eastAsia="Times New Roman" w:hAnsi="Times New Roman" w:cs="Times New Roman"/>
          <w:color w:val="000000"/>
          <w:sz w:val="28"/>
          <w:szCs w:val="28"/>
          <w:lang w:val="ru-RU" w:eastAsia="ru-RU"/>
        </w:rPr>
        <w:t xml:space="preserve">            № </w:t>
      </w:r>
      <w:r>
        <w:rPr>
          <w:rFonts w:ascii="Times New Roman" w:eastAsia="Times New Roman" w:hAnsi="Times New Roman" w:cs="Times New Roman"/>
          <w:color w:val="000000"/>
          <w:sz w:val="28"/>
          <w:szCs w:val="28"/>
          <w:lang w:val="ru-RU" w:eastAsia="ru-RU"/>
        </w:rPr>
        <w:t>***</w:t>
      </w:r>
    </w:p>
    <w:p w:rsidR="00B764AA" w:rsidRPr="00BF681E" w:rsidRDefault="00B764AA" w:rsidP="00B764AA">
      <w:pPr>
        <w:spacing w:after="0"/>
        <w:jc w:val="center"/>
        <w:rPr>
          <w:rFonts w:ascii="Times New Roman" w:eastAsia="Times New Roman" w:hAnsi="Times New Roman" w:cs="Times New Roman"/>
          <w:sz w:val="28"/>
          <w:szCs w:val="28"/>
          <w:lang w:val="ru-RU" w:eastAsia="ru-RU"/>
        </w:rPr>
      </w:pPr>
      <w:r w:rsidRPr="00BF681E">
        <w:rPr>
          <w:rFonts w:ascii="Times New Roman" w:eastAsia="Times New Roman" w:hAnsi="Times New Roman" w:cs="Times New Roman"/>
          <w:sz w:val="28"/>
          <w:szCs w:val="28"/>
          <w:lang w:val="ru-RU" w:eastAsia="ru-RU"/>
        </w:rPr>
        <w:t>с. Улёты</w:t>
      </w:r>
    </w:p>
    <w:p w:rsidR="00B764AA" w:rsidRPr="00BF681E" w:rsidRDefault="00B764AA" w:rsidP="00B764AA">
      <w:pPr>
        <w:spacing w:after="0"/>
        <w:contextualSpacing/>
        <w:jc w:val="both"/>
        <w:outlineLvl w:val="0"/>
        <w:rPr>
          <w:rFonts w:ascii="Times New Roman" w:eastAsia="Times New Roman" w:hAnsi="Times New Roman" w:cs="Times New Roman"/>
          <w:b/>
          <w:bCs/>
          <w:kern w:val="28"/>
          <w:sz w:val="28"/>
          <w:szCs w:val="28"/>
          <w:lang w:val="ru-RU" w:eastAsia="ru-RU"/>
        </w:rPr>
      </w:pPr>
      <w:r>
        <w:rPr>
          <w:rFonts w:ascii="Times New Roman" w:eastAsia="Times New Roman" w:hAnsi="Times New Roman" w:cs="Times New Roman"/>
          <w:b/>
          <w:bCs/>
          <w:kern w:val="28"/>
          <w:sz w:val="28"/>
          <w:szCs w:val="28"/>
          <w:lang w:val="ru-RU" w:eastAsia="ru-RU"/>
        </w:rPr>
        <w:t>О внесении изменений в решение № 193 от 19.02.2021 года «</w:t>
      </w:r>
      <w:r w:rsidRPr="00BF681E">
        <w:rPr>
          <w:rFonts w:ascii="Times New Roman" w:eastAsia="Times New Roman" w:hAnsi="Times New Roman" w:cs="Times New Roman"/>
          <w:b/>
          <w:bCs/>
          <w:kern w:val="28"/>
          <w:sz w:val="28"/>
          <w:szCs w:val="28"/>
          <w:lang w:val="ru-RU" w:eastAsia="ru-RU"/>
        </w:rPr>
        <w:t>Об утверждении Правил благоустройства на территории сельского поселения «Улётовское» муниципального района «Улётовский район» Забайкальского края</w:t>
      </w:r>
    </w:p>
    <w:p w:rsidR="00B764AA" w:rsidRPr="00BF681E" w:rsidRDefault="00B764AA" w:rsidP="00B764AA">
      <w:pPr>
        <w:spacing w:after="0"/>
        <w:contextualSpacing/>
        <w:jc w:val="center"/>
        <w:outlineLvl w:val="0"/>
        <w:rPr>
          <w:rFonts w:ascii="Times New Roman" w:eastAsia="Times New Roman" w:hAnsi="Times New Roman" w:cs="Times New Roman"/>
          <w:b/>
          <w:bCs/>
          <w:kern w:val="28"/>
          <w:sz w:val="28"/>
          <w:szCs w:val="28"/>
          <w:lang w:val="ru-RU" w:eastAsia="ru-RU"/>
        </w:rPr>
      </w:pPr>
    </w:p>
    <w:p w:rsidR="00B764AA" w:rsidRPr="00BF681E" w:rsidRDefault="00B764AA" w:rsidP="00B764AA">
      <w:pPr>
        <w:suppressAutoHyphens/>
        <w:spacing w:after="0"/>
        <w:contextualSpacing/>
        <w:jc w:val="center"/>
        <w:rPr>
          <w:rFonts w:ascii="Times New Roman" w:eastAsia="Times New Roman" w:hAnsi="Times New Roman" w:cs="Times New Roman"/>
          <w:b/>
          <w:sz w:val="28"/>
          <w:szCs w:val="28"/>
          <w:lang w:val="ru-RU" w:eastAsia="ar-SA"/>
        </w:rPr>
      </w:pP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8"/>
          <w:szCs w:val="28"/>
          <w:lang w:val="ru-RU" w:eastAsia="ar-SA"/>
        </w:rPr>
      </w:pPr>
      <w:r w:rsidRPr="00BF681E">
        <w:rPr>
          <w:rFonts w:ascii="Times New Roman" w:eastAsia="Times New Roman" w:hAnsi="Times New Roman" w:cs="Times New Roman"/>
          <w:sz w:val="28"/>
          <w:szCs w:val="28"/>
          <w:lang w:val="ru-RU" w:eastAsia="ar-SA"/>
        </w:rPr>
        <w:t xml:space="preserve">В соответствии с Федеральным законом от 06.10.2003 года № 131-ФЗ «Об общих принципах организации местного самоуправления в Российской Федерации, </w:t>
      </w:r>
      <w:r w:rsidRPr="00BF681E">
        <w:rPr>
          <w:rFonts w:ascii="Times New Roman" w:eastAsia="Times New Roman" w:hAnsi="Times New Roman" w:cs="Times New Roman"/>
          <w:color w:val="000000"/>
          <w:sz w:val="28"/>
          <w:szCs w:val="28"/>
          <w:shd w:val="clear" w:color="auto" w:fill="FFFFFF"/>
          <w:lang w:val="ru-RU" w:eastAsia="ar-SA"/>
        </w:rPr>
        <w:t xml:space="preserve">приказом Минстроя России от 13 апреля 2017 года № 711/пр «Об утверждении методических рекомендаций для подготовки правил благоустройства территорий поселений, городских округов, внутригородских районов», </w:t>
      </w:r>
      <w:r w:rsidRPr="00BF681E">
        <w:rPr>
          <w:rFonts w:ascii="Times New Roman" w:eastAsia="Times New Roman" w:hAnsi="Times New Roman" w:cs="Times New Roman"/>
          <w:sz w:val="28"/>
          <w:szCs w:val="28"/>
          <w:lang w:val="ru-RU" w:eastAsia="ar-SA"/>
        </w:rPr>
        <w:t>Уставом сельского поселения «Улётовское» Принят решением Совета сельского поселения «Улётовское» от «18» мая 2018 г. № 78, Совет сельского поселения «Улётовское»</w:t>
      </w:r>
    </w:p>
    <w:p w:rsidR="00B764AA" w:rsidRPr="00BF681E" w:rsidRDefault="00B764AA" w:rsidP="00B764AA">
      <w:pPr>
        <w:suppressAutoHyphens/>
        <w:autoSpaceDE w:val="0"/>
        <w:autoSpaceDN w:val="0"/>
        <w:adjustRightInd w:val="0"/>
        <w:spacing w:after="0"/>
        <w:ind w:firstLine="709"/>
        <w:contextualSpacing/>
        <w:jc w:val="center"/>
        <w:rPr>
          <w:rFonts w:ascii="Times New Roman" w:eastAsia="Times New Roman" w:hAnsi="Times New Roman" w:cs="Times New Roman"/>
          <w:b/>
          <w:bCs/>
          <w:sz w:val="28"/>
          <w:szCs w:val="28"/>
          <w:lang w:val="ru-RU" w:eastAsia="ar-SA"/>
        </w:rPr>
      </w:pPr>
      <w:r w:rsidRPr="00BF681E">
        <w:rPr>
          <w:rFonts w:ascii="Times New Roman" w:eastAsia="Times New Roman" w:hAnsi="Times New Roman" w:cs="Times New Roman"/>
          <w:b/>
          <w:sz w:val="28"/>
          <w:szCs w:val="28"/>
          <w:lang w:val="ru-RU" w:eastAsia="ar-SA"/>
        </w:rPr>
        <w:t>РЕШИЛ:</w:t>
      </w:r>
    </w:p>
    <w:p w:rsidR="00B764AA" w:rsidRPr="00BF681E" w:rsidRDefault="00B764AA" w:rsidP="00B764AA">
      <w:pPr>
        <w:tabs>
          <w:tab w:val="right" w:pos="10212"/>
        </w:tabs>
        <w:suppressAutoHyphens/>
        <w:spacing w:after="0"/>
        <w:ind w:left="142" w:firstLine="709"/>
        <w:contextualSpacing/>
        <w:jc w:val="both"/>
        <w:rPr>
          <w:rFonts w:ascii="Times New Roman" w:eastAsia="Times New Roman" w:hAnsi="Times New Roman" w:cs="Times New Roman"/>
          <w:sz w:val="28"/>
          <w:szCs w:val="28"/>
          <w:lang w:val="ru-RU" w:eastAsia="ar-SA"/>
        </w:rPr>
      </w:pPr>
      <w:r w:rsidRPr="009736A7">
        <w:rPr>
          <w:rFonts w:ascii="Times New Roman" w:eastAsia="Times New Roman" w:hAnsi="Times New Roman" w:cs="Times New Roman"/>
          <w:sz w:val="28"/>
          <w:szCs w:val="28"/>
          <w:lang w:val="ru-RU" w:eastAsia="ar-SA"/>
        </w:rPr>
        <w:t xml:space="preserve">1. </w:t>
      </w:r>
      <w:r>
        <w:rPr>
          <w:rFonts w:ascii="Times New Roman" w:eastAsia="Times New Roman" w:hAnsi="Times New Roman" w:cs="Times New Roman"/>
          <w:sz w:val="28"/>
          <w:szCs w:val="28"/>
          <w:lang w:val="ru-RU" w:eastAsia="ar-SA"/>
        </w:rPr>
        <w:t xml:space="preserve">Добавить пункты </w:t>
      </w:r>
      <w:r w:rsidRPr="009736A7">
        <w:rPr>
          <w:rFonts w:ascii="Times New Roman" w:eastAsia="Times New Roman" w:hAnsi="Times New Roman" w:cs="Times New Roman"/>
          <w:sz w:val="28"/>
          <w:szCs w:val="28"/>
          <w:lang w:val="ru-RU" w:eastAsia="ar-SA"/>
        </w:rPr>
        <w:t xml:space="preserve">в </w:t>
      </w:r>
      <w:r>
        <w:rPr>
          <w:rFonts w:ascii="Times New Roman" w:eastAsia="Times New Roman" w:hAnsi="Times New Roman" w:cs="Times New Roman"/>
          <w:sz w:val="28"/>
          <w:szCs w:val="28"/>
          <w:lang w:val="ru-RU" w:eastAsia="ar-SA"/>
        </w:rPr>
        <w:t xml:space="preserve">статью </w:t>
      </w:r>
      <w:r w:rsidRPr="009736A7">
        <w:rPr>
          <w:rFonts w:ascii="Times New Roman" w:eastAsia="MS Gothic" w:hAnsi="Times New Roman" w:cs="Times New Roman"/>
          <w:sz w:val="28"/>
          <w:szCs w:val="28"/>
          <w:lang w:val="ru-RU" w:eastAsia="ar-SA"/>
        </w:rPr>
        <w:t>Содержание и выпас домашнего скота и птицы</w:t>
      </w:r>
      <w:r>
        <w:rPr>
          <w:rFonts w:ascii="Times New Roman" w:eastAsia="MS Gothic" w:hAnsi="Times New Roman" w:cs="Times New Roman"/>
          <w:sz w:val="28"/>
          <w:szCs w:val="28"/>
          <w:lang w:val="ru-RU" w:eastAsia="ar-SA"/>
        </w:rPr>
        <w:t xml:space="preserve"> параграфа </w:t>
      </w:r>
      <w:r w:rsidRPr="009736A7">
        <w:rPr>
          <w:rFonts w:ascii="Times New Roman" w:eastAsia="Times New Roman" w:hAnsi="Times New Roman" w:cs="Times New Roman"/>
          <w:bCs/>
          <w:sz w:val="28"/>
          <w:szCs w:val="28"/>
          <w:lang w:eastAsia="ar-SA"/>
        </w:rPr>
        <w:t>IV</w:t>
      </w:r>
      <w:r w:rsidRPr="009736A7">
        <w:rPr>
          <w:rFonts w:ascii="Times New Roman" w:eastAsia="Times New Roman" w:hAnsi="Times New Roman" w:cs="Times New Roman"/>
          <w:bCs/>
          <w:sz w:val="28"/>
          <w:szCs w:val="28"/>
          <w:lang w:val="ru-RU" w:eastAsia="ar-SA"/>
        </w:rPr>
        <w:t>. Обеспечение чистоты и порядка в сельском поселении. Правила организации</w:t>
      </w:r>
      <w:r>
        <w:rPr>
          <w:rFonts w:ascii="Times New Roman" w:eastAsia="Times New Roman" w:hAnsi="Times New Roman" w:cs="Times New Roman"/>
          <w:bCs/>
          <w:sz w:val="28"/>
          <w:szCs w:val="28"/>
          <w:lang w:val="ru-RU" w:eastAsia="ar-SA"/>
        </w:rPr>
        <w:t xml:space="preserve"> и производства уборочных работ, </w:t>
      </w:r>
      <w:r>
        <w:rPr>
          <w:rFonts w:ascii="Times New Roman" w:eastAsia="Times New Roman" w:hAnsi="Times New Roman" w:cs="Times New Roman"/>
          <w:sz w:val="28"/>
          <w:szCs w:val="28"/>
          <w:lang w:val="ru-RU" w:eastAsia="ar-SA"/>
        </w:rPr>
        <w:t>Правил</w:t>
      </w:r>
      <w:r w:rsidRPr="00BF681E">
        <w:rPr>
          <w:rFonts w:ascii="Times New Roman" w:eastAsia="Times New Roman" w:hAnsi="Times New Roman" w:cs="Times New Roman"/>
          <w:sz w:val="28"/>
          <w:szCs w:val="28"/>
          <w:lang w:val="ru-RU" w:eastAsia="ar-SA"/>
        </w:rPr>
        <w:t xml:space="preserve"> благоустройства на территории сельского поселения </w:t>
      </w:r>
      <w:r w:rsidRPr="00BF681E">
        <w:rPr>
          <w:rFonts w:ascii="Times New Roman" w:eastAsia="Times New Roman" w:hAnsi="Times New Roman" w:cs="Times New Roman"/>
          <w:i/>
          <w:sz w:val="28"/>
          <w:szCs w:val="28"/>
          <w:lang w:val="ru-RU" w:eastAsia="ar-SA"/>
        </w:rPr>
        <w:t>«Улётовское»</w:t>
      </w:r>
      <w:r w:rsidRPr="00BF681E">
        <w:rPr>
          <w:rFonts w:ascii="Times New Roman" w:eastAsia="Times New Roman" w:hAnsi="Times New Roman" w:cs="Times New Roman"/>
          <w:sz w:val="28"/>
          <w:szCs w:val="28"/>
          <w:lang w:val="ru-RU" w:eastAsia="ar-SA"/>
        </w:rPr>
        <w:t xml:space="preserve"> муниципального района «Улётовский район» Забайкальского края </w:t>
      </w:r>
      <w:r>
        <w:rPr>
          <w:rFonts w:ascii="Times New Roman" w:eastAsia="Times New Roman" w:hAnsi="Times New Roman" w:cs="Times New Roman"/>
          <w:sz w:val="28"/>
          <w:szCs w:val="28"/>
          <w:lang w:val="ru-RU" w:eastAsia="ar-SA"/>
        </w:rPr>
        <w:t>следующего содержания:</w:t>
      </w:r>
    </w:p>
    <w:p w:rsidR="00B764AA" w:rsidRPr="009616E5" w:rsidRDefault="00B764AA" w:rsidP="00B764AA">
      <w:pPr>
        <w:suppressAutoHyphens/>
        <w:spacing w:after="0"/>
        <w:ind w:firstLine="709"/>
        <w:contextualSpacing/>
        <w:jc w:val="both"/>
        <w:rPr>
          <w:rFonts w:ascii="Times New Roman" w:eastAsia="Times New Roman" w:hAnsi="Times New Roman" w:cs="Times New Roman"/>
          <w:sz w:val="28"/>
          <w:szCs w:val="28"/>
          <w:lang w:val="ru-RU" w:eastAsia="ar-SA"/>
        </w:rPr>
      </w:pPr>
      <w:r>
        <w:rPr>
          <w:rFonts w:ascii="Times New Roman" w:eastAsia="Times New Roman" w:hAnsi="Times New Roman" w:cs="Times New Roman"/>
          <w:sz w:val="28"/>
          <w:szCs w:val="28"/>
          <w:lang w:val="ru-RU" w:eastAsia="ar-SA"/>
        </w:rPr>
        <w:t>1)</w:t>
      </w:r>
      <w:r w:rsidRPr="00BF681E">
        <w:rPr>
          <w:rFonts w:ascii="Times New Roman" w:eastAsia="Times New Roman" w:hAnsi="Times New Roman" w:cs="Times New Roman"/>
          <w:sz w:val="28"/>
          <w:szCs w:val="28"/>
          <w:lang w:val="ru-RU" w:eastAsia="ar-SA"/>
        </w:rPr>
        <w:t xml:space="preserve">. </w:t>
      </w:r>
      <w:r w:rsidRPr="009616E5">
        <w:rPr>
          <w:rFonts w:ascii="Times New Roman" w:eastAsia="Times New Roman" w:hAnsi="Times New Roman" w:cs="Times New Roman"/>
          <w:sz w:val="28"/>
          <w:szCs w:val="28"/>
          <w:lang w:val="ru-RU" w:eastAsia="ar-SA"/>
        </w:rPr>
        <w:t>342.2 Запрещается содержать собак в местах общего пользования многоквартирных домов (на лестничных клетках, общих балконах, кухнях, коридорах, чердаках, подвалах домов и других помещениях);</w:t>
      </w:r>
    </w:p>
    <w:p w:rsidR="00B764AA" w:rsidRPr="009616E5" w:rsidRDefault="00B764AA" w:rsidP="00B764AA">
      <w:pPr>
        <w:suppressAutoHyphens/>
        <w:spacing w:after="0"/>
        <w:ind w:firstLine="709"/>
        <w:contextualSpacing/>
        <w:jc w:val="both"/>
        <w:rPr>
          <w:rFonts w:ascii="Times New Roman" w:eastAsia="Times New Roman" w:hAnsi="Times New Roman" w:cs="Times New Roman"/>
          <w:sz w:val="28"/>
          <w:szCs w:val="28"/>
          <w:lang w:val="ru-RU" w:eastAsia="ar-SA"/>
        </w:rPr>
      </w:pPr>
      <w:r w:rsidRPr="009616E5">
        <w:rPr>
          <w:rFonts w:ascii="Times New Roman" w:eastAsia="Times New Roman" w:hAnsi="Times New Roman" w:cs="Times New Roman"/>
          <w:sz w:val="28"/>
          <w:szCs w:val="28"/>
          <w:lang w:val="ru-RU" w:eastAsia="ar-SA"/>
        </w:rPr>
        <w:t>342.3. Запрещается натравливать собак на людей или животных;</w:t>
      </w:r>
    </w:p>
    <w:p w:rsidR="00B764AA" w:rsidRPr="009616E5" w:rsidRDefault="00B764AA" w:rsidP="00B764AA">
      <w:pPr>
        <w:suppressAutoHyphens/>
        <w:spacing w:after="0"/>
        <w:ind w:firstLine="709"/>
        <w:contextualSpacing/>
        <w:jc w:val="both"/>
        <w:rPr>
          <w:rFonts w:ascii="Times New Roman" w:eastAsia="Times New Roman" w:hAnsi="Times New Roman" w:cs="Times New Roman"/>
          <w:sz w:val="28"/>
          <w:szCs w:val="28"/>
          <w:lang w:val="ru-RU" w:eastAsia="ar-SA"/>
        </w:rPr>
      </w:pPr>
      <w:r w:rsidRPr="009616E5">
        <w:rPr>
          <w:rFonts w:ascii="Times New Roman" w:eastAsia="Times New Roman" w:hAnsi="Times New Roman" w:cs="Times New Roman"/>
          <w:sz w:val="28"/>
          <w:szCs w:val="28"/>
          <w:lang w:val="ru-RU" w:eastAsia="ar-SA"/>
        </w:rPr>
        <w:t>342.4. Владельцы собак, имеющие в пользовании земельный участок, могут содержать их в свободном выгуле только на хорошо огороженной территории или на привязи. О наличии собаки должна быть сделана предупреждающая надпись перед входом на земельный участок. При содержании собак на данных земельных участках или в жилых помещениях владелец собак должен обеспечить тишину с 22 до 6 часов по местному времени.</w:t>
      </w:r>
    </w:p>
    <w:p w:rsidR="00B764AA" w:rsidRDefault="00B764AA" w:rsidP="00B764AA">
      <w:pPr>
        <w:suppressAutoHyphens/>
        <w:spacing w:after="0"/>
        <w:ind w:firstLine="709"/>
        <w:contextualSpacing/>
        <w:jc w:val="both"/>
        <w:rPr>
          <w:rFonts w:ascii="Times New Roman" w:eastAsia="Times New Roman" w:hAnsi="Times New Roman" w:cs="Times New Roman"/>
          <w:sz w:val="28"/>
          <w:szCs w:val="28"/>
          <w:lang w:val="ru-RU" w:eastAsia="ar-SA"/>
        </w:rPr>
      </w:pPr>
      <w:r w:rsidRPr="009616E5">
        <w:rPr>
          <w:rFonts w:ascii="Times New Roman" w:eastAsia="Times New Roman" w:hAnsi="Times New Roman" w:cs="Times New Roman"/>
          <w:sz w:val="28"/>
          <w:szCs w:val="28"/>
          <w:lang w:val="ru-RU" w:eastAsia="ar-SA"/>
        </w:rPr>
        <w:t xml:space="preserve">342.5.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w:t>
      </w:r>
      <w:r w:rsidRPr="009616E5">
        <w:rPr>
          <w:rFonts w:ascii="Times New Roman" w:eastAsia="Times New Roman" w:hAnsi="Times New Roman" w:cs="Times New Roman"/>
          <w:sz w:val="28"/>
          <w:szCs w:val="28"/>
          <w:lang w:val="ru-RU" w:eastAsia="ar-SA"/>
        </w:rPr>
        <w:lastRenderedPageBreak/>
        <w:t>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 Перечень потенциально опасных собак, выгул которых возможен исключительно в наморднике регламентируется постановлением Правительства Российской Федерации от 29 июля 2019 года № 974 «Об утверждении перечня потенциально опасных собак».</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i/>
          <w:sz w:val="28"/>
          <w:szCs w:val="28"/>
          <w:lang w:val="ru-RU" w:eastAsia="ar-SA"/>
        </w:rPr>
      </w:pPr>
      <w:r w:rsidRPr="00BF681E">
        <w:rPr>
          <w:rFonts w:ascii="Times New Roman" w:eastAsia="Times New Roman" w:hAnsi="Times New Roman" w:cs="Times New Roman"/>
          <w:sz w:val="28"/>
          <w:szCs w:val="28"/>
          <w:lang w:val="ru-RU" w:eastAsia="ar-SA"/>
        </w:rPr>
        <w:t>3. Настоящее решение обнародовать на официальных информационных стендах администрации сельского поселения «Улётовское», районной библиотеки и библиотеки с. Бальзой, на официальном сайте администрации СП «Улётовское» /улётовское.рф /</w:t>
      </w:r>
      <w:r w:rsidRPr="00BF681E">
        <w:rPr>
          <w:rFonts w:ascii="Times New Roman" w:eastAsia="Times New Roman" w:hAnsi="Times New Roman" w:cs="Times New Roman"/>
          <w:i/>
          <w:sz w:val="28"/>
          <w:szCs w:val="28"/>
          <w:lang w:val="ru-RU" w:eastAsia="ar-SA"/>
        </w:rPr>
        <w:t>.</w:t>
      </w:r>
    </w:p>
    <w:p w:rsidR="00B764AA" w:rsidRPr="00BF681E" w:rsidRDefault="00B764AA" w:rsidP="00B764AA">
      <w:pPr>
        <w:suppressAutoHyphens/>
        <w:spacing w:after="0"/>
        <w:ind w:left="142" w:firstLine="709"/>
        <w:contextualSpacing/>
        <w:jc w:val="both"/>
        <w:rPr>
          <w:rFonts w:ascii="Times New Roman" w:eastAsia="Calibri" w:hAnsi="Times New Roman" w:cs="Times New Roman"/>
          <w:sz w:val="28"/>
          <w:szCs w:val="28"/>
          <w:lang w:val="ru-RU" w:eastAsia="ru-RU"/>
        </w:rPr>
      </w:pPr>
    </w:p>
    <w:p w:rsidR="00B764AA" w:rsidRPr="00BF681E" w:rsidRDefault="00B764AA" w:rsidP="00B764AA">
      <w:pPr>
        <w:suppressAutoHyphens/>
        <w:spacing w:after="0"/>
        <w:ind w:left="142" w:firstLine="709"/>
        <w:contextualSpacing/>
        <w:jc w:val="both"/>
        <w:rPr>
          <w:rFonts w:ascii="Times New Roman" w:eastAsia="Calibri" w:hAnsi="Times New Roman" w:cs="Times New Roman"/>
          <w:sz w:val="28"/>
          <w:szCs w:val="28"/>
          <w:lang w:val="ru-RU" w:eastAsia="ru-RU"/>
        </w:rPr>
      </w:pPr>
    </w:p>
    <w:p w:rsidR="00B764AA" w:rsidRPr="00BF681E" w:rsidRDefault="00B764AA" w:rsidP="00B764AA">
      <w:pPr>
        <w:spacing w:after="0"/>
        <w:ind w:left="142"/>
        <w:contextualSpacing/>
        <w:jc w:val="both"/>
        <w:rPr>
          <w:rFonts w:ascii="Times New Roman" w:eastAsia="Calibri" w:hAnsi="Times New Roman" w:cs="Times New Roman"/>
          <w:sz w:val="28"/>
          <w:szCs w:val="28"/>
          <w:lang w:val="ru-RU" w:eastAsia="ru-RU"/>
        </w:rPr>
      </w:pPr>
      <w:r w:rsidRPr="00BF681E">
        <w:rPr>
          <w:rFonts w:ascii="Times New Roman" w:eastAsia="Calibri" w:hAnsi="Times New Roman" w:cs="Times New Roman"/>
          <w:sz w:val="28"/>
          <w:szCs w:val="28"/>
          <w:lang w:val="ru-RU" w:eastAsia="ru-RU"/>
        </w:rPr>
        <w:t>Глава сельского поселения</w:t>
      </w:r>
    </w:p>
    <w:p w:rsidR="00B764AA" w:rsidRPr="00BF681E" w:rsidRDefault="00B764AA" w:rsidP="00B764AA">
      <w:pPr>
        <w:spacing w:after="0"/>
        <w:ind w:left="142"/>
        <w:contextualSpacing/>
        <w:jc w:val="both"/>
        <w:rPr>
          <w:rFonts w:ascii="Times New Roman" w:eastAsia="Calibri" w:hAnsi="Times New Roman" w:cs="Times New Roman"/>
          <w:sz w:val="28"/>
          <w:szCs w:val="28"/>
          <w:lang w:val="ru-RU" w:eastAsia="ru-RU"/>
        </w:rPr>
      </w:pPr>
      <w:r w:rsidRPr="00BF681E">
        <w:rPr>
          <w:rFonts w:ascii="Times New Roman" w:eastAsia="Calibri" w:hAnsi="Times New Roman" w:cs="Times New Roman"/>
          <w:i/>
          <w:sz w:val="28"/>
          <w:szCs w:val="28"/>
          <w:lang w:val="ru-RU" w:eastAsia="ru-RU"/>
        </w:rPr>
        <w:t>«Улётовское»</w:t>
      </w:r>
      <w:r w:rsidRPr="00BF681E">
        <w:rPr>
          <w:rFonts w:ascii="Times New Roman" w:eastAsia="Calibri" w:hAnsi="Times New Roman" w:cs="Times New Roman"/>
          <w:sz w:val="28"/>
          <w:szCs w:val="28"/>
          <w:lang w:val="ru-RU" w:eastAsia="ru-RU"/>
        </w:rPr>
        <w:t xml:space="preserve">                                                                                   С.В. Алексеев</w:t>
      </w: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bookmarkStart w:id="0" w:name="_GoBack"/>
      <w:bookmarkEnd w:id="0"/>
    </w:p>
    <w:p w:rsidR="00B764AA" w:rsidRPr="00BF681E" w:rsidRDefault="00B764AA" w:rsidP="00B764AA">
      <w:pPr>
        <w:suppressAutoHyphens/>
        <w:spacing w:after="0"/>
        <w:ind w:left="6096" w:right="-2"/>
        <w:jc w:val="center"/>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bCs/>
          <w:sz w:val="22"/>
          <w:szCs w:val="22"/>
          <w:lang w:val="ru-RU" w:eastAsia="ar-SA"/>
        </w:rPr>
        <w:lastRenderedPageBreak/>
        <w:t xml:space="preserve">Приложение </w:t>
      </w:r>
      <w:r w:rsidRPr="00BF681E">
        <w:rPr>
          <w:rFonts w:ascii="Times New Roman" w:eastAsia="Times New Roman" w:hAnsi="Times New Roman" w:cs="Times New Roman"/>
          <w:sz w:val="22"/>
          <w:szCs w:val="22"/>
          <w:lang w:val="ru-RU" w:eastAsia="ar-SA"/>
        </w:rPr>
        <w:t xml:space="preserve">к решению совета сельского поселения </w:t>
      </w:r>
      <w:r w:rsidRPr="00BF681E">
        <w:rPr>
          <w:rFonts w:ascii="Times New Roman" w:eastAsia="Times New Roman" w:hAnsi="Times New Roman" w:cs="Times New Roman"/>
          <w:i/>
          <w:sz w:val="22"/>
          <w:szCs w:val="22"/>
          <w:lang w:val="ru-RU" w:eastAsia="ar-SA"/>
        </w:rPr>
        <w:t>«Улётовское»</w:t>
      </w:r>
      <w:r w:rsidRPr="00BF681E">
        <w:rPr>
          <w:rFonts w:ascii="Times New Roman" w:eastAsia="Times New Roman" w:hAnsi="Times New Roman" w:cs="Times New Roman"/>
          <w:sz w:val="22"/>
          <w:szCs w:val="22"/>
          <w:lang w:val="ru-RU" w:eastAsia="ar-SA"/>
        </w:rPr>
        <w:t xml:space="preserve"> </w:t>
      </w:r>
    </w:p>
    <w:p w:rsidR="00B764AA" w:rsidRPr="00BF681E" w:rsidRDefault="00B764AA" w:rsidP="00B764AA">
      <w:pPr>
        <w:suppressAutoHyphens/>
        <w:spacing w:after="0"/>
        <w:ind w:left="6096" w:right="-2"/>
        <w:jc w:val="center"/>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от «</w:t>
      </w:r>
      <w:r>
        <w:rPr>
          <w:rFonts w:ascii="Times New Roman" w:eastAsia="Times New Roman" w:hAnsi="Times New Roman" w:cs="Times New Roman"/>
          <w:sz w:val="22"/>
          <w:szCs w:val="22"/>
          <w:lang w:val="ru-RU" w:eastAsia="ar-SA"/>
        </w:rPr>
        <w:t>**</w:t>
      </w:r>
      <w:r w:rsidRPr="00BF681E">
        <w:rPr>
          <w:rFonts w:ascii="Times New Roman" w:eastAsia="Times New Roman" w:hAnsi="Times New Roman" w:cs="Times New Roman"/>
          <w:sz w:val="22"/>
          <w:szCs w:val="22"/>
          <w:lang w:val="ru-RU" w:eastAsia="ar-SA"/>
        </w:rPr>
        <w:t xml:space="preserve">» </w:t>
      </w:r>
      <w:r>
        <w:rPr>
          <w:rFonts w:ascii="Times New Roman" w:eastAsia="Times New Roman" w:hAnsi="Times New Roman" w:cs="Times New Roman"/>
          <w:sz w:val="22"/>
          <w:szCs w:val="22"/>
          <w:lang w:val="ru-RU" w:eastAsia="ar-SA"/>
        </w:rPr>
        <w:t>******</w:t>
      </w:r>
      <w:r w:rsidRPr="00BF681E">
        <w:rPr>
          <w:rFonts w:ascii="Times New Roman" w:eastAsia="Times New Roman" w:hAnsi="Times New Roman" w:cs="Times New Roman"/>
          <w:sz w:val="22"/>
          <w:szCs w:val="22"/>
          <w:lang w:val="ru-RU" w:eastAsia="ar-SA"/>
        </w:rPr>
        <w:t xml:space="preserve"> 202</w:t>
      </w:r>
      <w:r>
        <w:rPr>
          <w:rFonts w:ascii="Times New Roman" w:eastAsia="Times New Roman" w:hAnsi="Times New Roman" w:cs="Times New Roman"/>
          <w:sz w:val="22"/>
          <w:szCs w:val="22"/>
          <w:lang w:val="ru-RU" w:eastAsia="ar-SA"/>
        </w:rPr>
        <w:t>2</w:t>
      </w:r>
      <w:r w:rsidRPr="00BF681E">
        <w:rPr>
          <w:rFonts w:ascii="Times New Roman" w:eastAsia="Times New Roman" w:hAnsi="Times New Roman" w:cs="Times New Roman"/>
          <w:sz w:val="22"/>
          <w:szCs w:val="22"/>
          <w:lang w:val="ru-RU" w:eastAsia="ar-SA"/>
        </w:rPr>
        <w:t xml:space="preserve"> года №</w:t>
      </w:r>
      <w:r>
        <w:rPr>
          <w:rFonts w:ascii="Times New Roman" w:eastAsia="Times New Roman" w:hAnsi="Times New Roman" w:cs="Times New Roman"/>
          <w:sz w:val="22"/>
          <w:szCs w:val="22"/>
          <w:lang w:val="ru-RU" w:eastAsia="ar-SA"/>
        </w:rPr>
        <w:t>***</w:t>
      </w:r>
    </w:p>
    <w:p w:rsidR="00B764AA" w:rsidRPr="00BF681E" w:rsidRDefault="00B764AA" w:rsidP="00B764AA">
      <w:pPr>
        <w:shd w:val="clear" w:color="auto" w:fill="FFFFFF"/>
        <w:spacing w:after="0"/>
        <w:ind w:left="6096" w:firstLine="709"/>
        <w:contextualSpacing/>
        <w:jc w:val="center"/>
        <w:rPr>
          <w:rFonts w:ascii="Times New Roman" w:eastAsia="Times New Roman" w:hAnsi="Times New Roman" w:cs="Times New Roman"/>
          <w:b/>
          <w:color w:val="000000"/>
          <w:sz w:val="22"/>
          <w:szCs w:val="22"/>
          <w:lang w:val="ru-RU" w:eastAsia="ru-RU"/>
        </w:rPr>
      </w:pPr>
    </w:p>
    <w:p w:rsidR="00B764AA" w:rsidRPr="00BF681E" w:rsidRDefault="00B764AA" w:rsidP="00B764AA">
      <w:pPr>
        <w:shd w:val="clear" w:color="auto" w:fill="FFFFFF"/>
        <w:spacing w:after="0"/>
        <w:ind w:left="142" w:firstLine="709"/>
        <w:contextualSpacing/>
        <w:jc w:val="center"/>
        <w:rPr>
          <w:rFonts w:ascii="Times New Roman" w:eastAsia="Times New Roman" w:hAnsi="Times New Roman" w:cs="Times New Roman"/>
          <w:b/>
          <w:color w:val="000000"/>
          <w:sz w:val="22"/>
          <w:szCs w:val="22"/>
          <w:lang w:val="ru-RU" w:eastAsia="ru-RU"/>
        </w:rPr>
      </w:pPr>
    </w:p>
    <w:p w:rsidR="00B764AA" w:rsidRPr="00BF681E" w:rsidRDefault="00B764AA" w:rsidP="00B764AA">
      <w:pPr>
        <w:shd w:val="clear" w:color="auto" w:fill="FFFFFF"/>
        <w:spacing w:after="0"/>
        <w:ind w:left="142"/>
        <w:contextualSpacing/>
        <w:jc w:val="center"/>
        <w:rPr>
          <w:rFonts w:ascii="Times New Roman" w:eastAsia="Times New Roman" w:hAnsi="Times New Roman" w:cs="Times New Roman"/>
          <w:b/>
          <w:color w:val="000000"/>
          <w:sz w:val="22"/>
          <w:szCs w:val="22"/>
          <w:lang w:val="ru-RU" w:eastAsia="ru-RU"/>
        </w:rPr>
      </w:pPr>
      <w:r w:rsidRPr="00BF681E">
        <w:rPr>
          <w:rFonts w:ascii="Times New Roman" w:eastAsia="Times New Roman" w:hAnsi="Times New Roman" w:cs="Times New Roman"/>
          <w:b/>
          <w:color w:val="000000"/>
          <w:sz w:val="22"/>
          <w:szCs w:val="22"/>
          <w:lang w:val="ru-RU" w:eastAsia="ru-RU"/>
        </w:rPr>
        <w:t xml:space="preserve">ПРАВИЛА </w:t>
      </w:r>
    </w:p>
    <w:p w:rsidR="00B764AA" w:rsidRPr="00BF681E" w:rsidRDefault="00B764AA" w:rsidP="00B764AA">
      <w:pPr>
        <w:shd w:val="clear" w:color="auto" w:fill="FFFFFF"/>
        <w:spacing w:after="0"/>
        <w:ind w:left="142"/>
        <w:contextualSpacing/>
        <w:jc w:val="center"/>
        <w:rPr>
          <w:rFonts w:ascii="Times New Roman" w:eastAsia="Times New Roman" w:hAnsi="Times New Roman" w:cs="Times New Roman"/>
          <w:b/>
          <w:color w:val="000000"/>
          <w:sz w:val="22"/>
          <w:szCs w:val="22"/>
          <w:lang w:val="ru-RU" w:eastAsia="ru-RU"/>
        </w:rPr>
      </w:pPr>
      <w:r w:rsidRPr="00BF681E">
        <w:rPr>
          <w:rFonts w:ascii="Times New Roman" w:eastAsia="Times New Roman" w:hAnsi="Times New Roman" w:cs="Times New Roman"/>
          <w:b/>
          <w:color w:val="000000"/>
          <w:sz w:val="22"/>
          <w:szCs w:val="22"/>
          <w:lang w:val="ru-RU" w:eastAsia="ru-RU"/>
        </w:rPr>
        <w:t xml:space="preserve">благоустройства территории сельского поселения </w:t>
      </w:r>
      <w:r w:rsidRPr="00BF681E">
        <w:rPr>
          <w:rFonts w:ascii="Times New Roman" w:eastAsia="Times New Roman" w:hAnsi="Times New Roman" w:cs="Times New Roman"/>
          <w:b/>
          <w:sz w:val="22"/>
          <w:szCs w:val="22"/>
          <w:lang w:val="ru-RU" w:eastAsia="ar-SA"/>
        </w:rPr>
        <w:t>«Улётовское»</w:t>
      </w:r>
      <w:r w:rsidRPr="00BF681E">
        <w:rPr>
          <w:rFonts w:ascii="Times New Roman" w:eastAsia="Times New Roman" w:hAnsi="Times New Roman" w:cs="Times New Roman"/>
          <w:b/>
          <w:color w:val="000000"/>
          <w:sz w:val="22"/>
          <w:szCs w:val="22"/>
          <w:lang w:val="ru-RU" w:eastAsia="ru-RU"/>
        </w:rPr>
        <w:t xml:space="preserve"> муниципального района </w:t>
      </w:r>
      <w:r w:rsidRPr="00BF681E">
        <w:rPr>
          <w:rFonts w:ascii="Times New Roman" w:eastAsia="Times New Roman" w:hAnsi="Times New Roman" w:cs="Times New Roman"/>
          <w:b/>
          <w:sz w:val="22"/>
          <w:szCs w:val="22"/>
          <w:lang w:val="ru-RU" w:eastAsia="ar-SA"/>
        </w:rPr>
        <w:t>«Улётовский район» Забайкальского края</w:t>
      </w:r>
    </w:p>
    <w:p w:rsidR="00B764AA" w:rsidRPr="00BF681E" w:rsidRDefault="00B764AA" w:rsidP="00B764AA">
      <w:pPr>
        <w:shd w:val="clear" w:color="auto" w:fill="FFFFFF"/>
        <w:spacing w:after="0"/>
        <w:ind w:left="142" w:firstLine="709"/>
        <w:contextualSpacing/>
        <w:rPr>
          <w:rFonts w:ascii="Times New Roman" w:eastAsia="Times New Roman" w:hAnsi="Times New Roman" w:cs="Times New Roman"/>
          <w:color w:val="000000"/>
          <w:sz w:val="22"/>
          <w:szCs w:val="22"/>
          <w:lang w:val="ru-RU" w:eastAsia="ru-RU"/>
        </w:rPr>
      </w:pPr>
    </w:p>
    <w:p w:rsidR="00B764AA" w:rsidRPr="00BF681E" w:rsidRDefault="00B764AA" w:rsidP="00B764AA">
      <w:pPr>
        <w:shd w:val="clear" w:color="auto" w:fill="FFFFFF"/>
        <w:spacing w:after="0"/>
        <w:ind w:left="142" w:firstLine="709"/>
        <w:contextualSpacing/>
        <w:jc w:val="center"/>
        <w:rPr>
          <w:rFonts w:ascii="Times New Roman" w:eastAsia="Times New Roman" w:hAnsi="Times New Roman" w:cs="Times New Roman"/>
          <w:b/>
          <w:color w:val="000000"/>
          <w:sz w:val="22"/>
          <w:szCs w:val="22"/>
          <w:lang w:val="ru-RU" w:eastAsia="ru-RU"/>
        </w:rPr>
      </w:pPr>
      <w:r w:rsidRPr="00BF681E">
        <w:rPr>
          <w:rFonts w:ascii="Times New Roman" w:eastAsia="Times New Roman" w:hAnsi="Times New Roman" w:cs="Times New Roman"/>
          <w:b/>
          <w:color w:val="000000"/>
          <w:sz w:val="22"/>
          <w:szCs w:val="22"/>
          <w:lang w:val="ru-RU" w:eastAsia="ru-RU"/>
        </w:rPr>
        <w:t>I. Общие положения.</w:t>
      </w: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 Настоящие правила устанавливают единые нормы и требования в сфере благоустройства территорий, в том числе содержания территорий общего пользования и порядка пользования такими территориями; внешнего вида фасадов и ограждающих конструкций зданий, строений, сооружений; проектирования, размещения, содержания и восстановления элементов благоустройства, в том числе после проведения земляных работ; организации освещения территории сельского поселения </w:t>
      </w:r>
      <w:r w:rsidRPr="00BF681E">
        <w:rPr>
          <w:rFonts w:ascii="Times New Roman" w:eastAsia="Times New Roman" w:hAnsi="Times New Roman" w:cs="Times New Roman"/>
          <w:i/>
          <w:sz w:val="22"/>
          <w:szCs w:val="22"/>
          <w:lang w:val="ru-RU" w:eastAsia="ar-SA"/>
        </w:rPr>
        <w:t>«Улётовское»</w:t>
      </w:r>
      <w:r w:rsidRPr="00BF681E">
        <w:rPr>
          <w:rFonts w:ascii="Times New Roman" w:eastAsia="Times New Roman" w:hAnsi="Times New Roman" w:cs="Times New Roman"/>
          <w:sz w:val="22"/>
          <w:szCs w:val="22"/>
          <w:lang w:val="ru-RU" w:eastAsia="ar-SA"/>
        </w:rPr>
        <w:t xml:space="preserve"> муниципального района «Улётовский район» Забайкальского края (далее - сельское поселение), включая архитектурную подсветку зданий, строений, сооружений; организации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 размещения информации на территории сельского поселения, в том числе установки указателей с наименованиями улиц и номерами домов, вывесок; размещения и содержания детских и спортивных площадок, площадок для выгула животных, парковок (парковочных мест), малых архитектурных форм; организации пешеходных коммуникаций, в том числе тротуаров, аллей, дорожек, тропинок, обустройства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 уборки территории сельского поселения, в том числе в зимний период; организации стоков ливневых вод; порядка проведения земляных работ;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 определения границ прилегающих территорий в соответствии с порядком, установленным законом Забайкальского края; праздничного оформления территории сельского поселения, порядка участия граждан и организаций в реализации мероприятий по благоустройству территории сельского поселения; осуществления контроля за соблюдением правил благоустройства территории сельского поселения.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 Действие настоящих правил не распространяется на отношения в сфере строительства, реконструкции объектов капитального строительства, а также реставрации объектов культурного наследия.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 Основными задачами настоящих правил являются: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обеспечение формирования единого облика сельского поселения;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обеспечение создания, содержания и развития объектов благоустройства сельского поселения;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обеспечение доступности территорий общего пользования;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обеспечение сохранности объектов благоустройства;</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обеспечение комфортного и безопасного проживания граждан.</w:t>
      </w:r>
      <w:bookmarkStart w:id="1" w:name="Par21"/>
      <w:bookmarkEnd w:id="1"/>
    </w:p>
    <w:p w:rsidR="00B764AA" w:rsidRPr="00BF681E" w:rsidRDefault="00B764AA" w:rsidP="00B764AA">
      <w:pPr>
        <w:numPr>
          <w:ilvl w:val="0"/>
          <w:numId w:val="11"/>
        </w:numPr>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Правовое регулирование отношений в сфере благоустройства в сельском поселении осуществляется в соответствии с Федеральным законом от 06 октября 2003 года № 131-ФЗ «Об общих принципах организации местного самоуправления в Российской Федерации», </w:t>
      </w:r>
      <w:r w:rsidRPr="00BF681E">
        <w:rPr>
          <w:rFonts w:ascii="Times New Roman" w:eastAsia="Times New Roman" w:hAnsi="Times New Roman" w:cs="Times New Roman"/>
          <w:color w:val="000000"/>
          <w:sz w:val="22"/>
          <w:szCs w:val="22"/>
          <w:shd w:val="clear" w:color="auto" w:fill="FFFFFF"/>
          <w:lang w:val="ru-RU" w:eastAsia="ar-SA"/>
        </w:rPr>
        <w:t xml:space="preserve">Гражданским кодексом Российской Федерации, Земельным кодексом Российской Федерации, Градостроительным кодексом Российской Федерации, Жилищным кодексом Российской Федерации, Федеральным законом от 24 июня 1998 года № 89-ФЗ «Об отходах производства и потребления», </w:t>
      </w:r>
      <w:r w:rsidRPr="00BF681E">
        <w:rPr>
          <w:rFonts w:ascii="Times New Roman" w:eastAsia="Times New Roman" w:hAnsi="Times New Roman" w:cs="Times New Roman"/>
          <w:sz w:val="22"/>
          <w:szCs w:val="22"/>
          <w:shd w:val="clear" w:color="auto" w:fill="FFFFFF"/>
          <w:lang w:val="ru-RU" w:eastAsia="ar-SA"/>
        </w:rPr>
        <w:t xml:space="preserve">Федеральным законом от 08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w:t>
      </w:r>
      <w:r w:rsidRPr="00BF681E">
        <w:rPr>
          <w:rFonts w:ascii="Times New Roman" w:eastAsia="Times New Roman" w:hAnsi="Times New Roman" w:cs="Times New Roman"/>
          <w:sz w:val="22"/>
          <w:szCs w:val="22"/>
          <w:shd w:val="clear" w:color="auto" w:fill="FFFFFF"/>
          <w:lang w:val="ru-RU" w:eastAsia="ar-SA"/>
        </w:rPr>
        <w:lastRenderedPageBreak/>
        <w:t xml:space="preserve">Российской Федерации», </w:t>
      </w:r>
      <w:r w:rsidRPr="00BF681E">
        <w:rPr>
          <w:rFonts w:ascii="Times New Roman" w:eastAsia="Times New Roman" w:hAnsi="Times New Roman" w:cs="Times New Roman"/>
          <w:color w:val="000000"/>
          <w:sz w:val="22"/>
          <w:szCs w:val="22"/>
          <w:shd w:val="clear" w:color="auto" w:fill="FFFFFF"/>
          <w:lang w:val="ru-RU" w:eastAsia="ar-SA"/>
        </w:rPr>
        <w:t>приказом Минстроя России от 13 апреля 2017 года № 711/пр «Об утверждении методических рекомендаций для подготовки правил благоустройства территорий поселений, городских округов, внутригородских районов», Уставом сельского поселения.</w:t>
      </w:r>
    </w:p>
    <w:p w:rsidR="00B764AA" w:rsidRPr="00BF681E" w:rsidRDefault="00B764AA" w:rsidP="00B764AA">
      <w:pPr>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Отношения, связанные с благоустройством отдельных объектов благоустройства сельского поселения, регулируются настоящими правилами если иное не установлено федеральными законами и иными правовыми актами Российской Федерации.</w:t>
      </w:r>
    </w:p>
    <w:p w:rsidR="00B764AA" w:rsidRPr="00BF681E" w:rsidRDefault="00B764AA" w:rsidP="00B764AA">
      <w:pPr>
        <w:suppressAutoHyphens/>
        <w:spacing w:after="0"/>
        <w:ind w:firstLine="709"/>
        <w:contextualSpacing/>
        <w:jc w:val="both"/>
        <w:outlineLvl w:val="1"/>
        <w:rPr>
          <w:rFonts w:ascii="Times New Roman" w:eastAsia="Times New Roman" w:hAnsi="Times New Roman" w:cs="Times New Roman"/>
          <w:sz w:val="22"/>
          <w:szCs w:val="22"/>
          <w:lang w:val="ru-RU" w:eastAsia="ar-SA"/>
        </w:rPr>
      </w:pPr>
      <w:r w:rsidRPr="00BF681E">
        <w:rPr>
          <w:rFonts w:ascii="Times New Roman" w:eastAsia="MS Gothic" w:hAnsi="Times New Roman" w:cs="Times New Roman"/>
          <w:sz w:val="22"/>
          <w:szCs w:val="22"/>
          <w:lang w:val="ru-RU" w:eastAsia="ar-SA"/>
        </w:rPr>
        <w:t>5.</w:t>
      </w:r>
      <w:r w:rsidRPr="00BF681E">
        <w:rPr>
          <w:rFonts w:ascii="Times New Roman" w:eastAsia="MS Gothic" w:hAnsi="Times New Roman" w:cs="Times New Roman"/>
          <w:b/>
          <w:sz w:val="22"/>
          <w:szCs w:val="22"/>
          <w:lang w:val="ru-RU" w:eastAsia="ar-SA"/>
        </w:rPr>
        <w:t xml:space="preserve"> </w:t>
      </w:r>
      <w:r w:rsidRPr="00BF681E">
        <w:rPr>
          <w:rFonts w:ascii="Times New Roman" w:eastAsia="Times New Roman" w:hAnsi="Times New Roman" w:cs="Times New Roman"/>
          <w:sz w:val="22"/>
          <w:szCs w:val="22"/>
          <w:lang w:val="ru-RU" w:eastAsia="ar-SA"/>
        </w:rPr>
        <w:t>Объектами благоустройства являются территория сельского поселения с расположенными на ней элементами благоустройства в границах:</w:t>
      </w: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земельных участков, находящихся в частной собственности;</w:t>
      </w: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земельных участков, находящихся в федеральной собственности;</w:t>
      </w: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земельных участков, находящихся в собственности сельского поселения;</w:t>
      </w: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земельных участков и земель, государственная собственность на которые не разграничена.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 В целях реализации настоящих правил используются следующие основные понятия: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 объекты благоустройства – территории сельского поселения, на которых осуществляется деятельность по благоустройству: площадки, дворы, кварталы, функционально-планировочные образования,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другие территории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 благоустройство территории - деятельность по реализации комплекса мероприятий, установленного правилами благоустройства территории сельского поселения,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сельского поселения,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4)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сельского поселения в соответствии с порядком, установленным законом Забайкальского края от 03 апреля 2019 года № 1701-ЗЗК «О порядке определения органами местного самоуправления границ прилегающих территорий»;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 содержание объекта благоустройства – обеспечение чистоты, поддержание в надлежащем техническом, физическом, санитарном и эстетическом состоянии объектов благоустройства, их отдельных элементов.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color w:val="000000"/>
          <w:sz w:val="22"/>
          <w:szCs w:val="22"/>
          <w:lang w:val="ru-RU" w:eastAsia="ar-SA"/>
        </w:rPr>
        <w:t>6) развитие объекта благоустройства – осуществление работ, направленных на создание новых или повышение качественного состояния существующих элементов или объектов благоустройства;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 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 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9) капитальный ремонт дорожного покрытия –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w:t>
      </w:r>
      <w:r w:rsidRPr="00BF681E">
        <w:rPr>
          <w:rFonts w:ascii="Times New Roman" w:eastAsia="Times New Roman" w:hAnsi="Times New Roman" w:cs="Times New Roman"/>
          <w:sz w:val="22"/>
          <w:szCs w:val="22"/>
          <w:lang w:val="ru-RU" w:eastAsia="ar-SA"/>
        </w:rPr>
        <w:lastRenderedPageBreak/>
        <w:t>соответствующих категории, установленной для ремонтируемой дороги, без увеличения ширины земляного полотна на основном протяжении дороги;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10) проезд – дорога, примыкающая к проезжим частям жилых и магистральных улиц, разворотным площадкам;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 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цементобетона, природного камня и т.п.;</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12) дождеприемный колодец – сооружение на канализационной сети, предназначенное для приема и отвода дождевых и талых вод;</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color w:val="000000"/>
          <w:sz w:val="22"/>
          <w:szCs w:val="22"/>
          <w:lang w:val="ru-RU" w:eastAsia="ar-SA"/>
        </w:rPr>
        <w:t>13) газон – элемент благоустройства, представляющий собой искусственно созданный участок поверхности, в том числе с травяным покрытием и возможным размещением зелёных насаждений и парковых сооружений;</w:t>
      </w:r>
    </w:p>
    <w:p w:rsidR="00B764AA" w:rsidRPr="00BF681E" w:rsidRDefault="00B764AA" w:rsidP="00B764AA">
      <w:pPr>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 цветник – элемент благоустройства, включающий в себя участок поверхности любой формы и размера, занятый посеянными или высаженными цветочными растениями;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 зеленые насаждения – древесная, древесно-кустарниковая, кустарниковая и травянистая растительность как искусственного, так и естественного происхождения;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 повреждение зеленых насаждений – механическое, химическое и иное повреждение надземной части и корневой системы зеленых насаждений, не влекущее прекращение роста. Повреждением является загрязнение зеленых насаждений либо почвы в корневой зоне нефтепродуктами, иными вредными или пачкающими веществами;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 уничтожение зеленых насаждений – повреждение зеленых насаждений, повлекшее прекращение их роста;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 компенсационное озеленение – воспроизводство зеленых насаждений взамен уничтоженных или поврежденных;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 земляные работы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 реконструктивные работы – работы по частичному изменению внешних поверхностей объектов капитального строительства (модернизация фасадов, устройство навесов, тамбуров, витрин, изменение конфигурации крыши, ремонт, утепление и облицовка фасадов и другие),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кодексом Российской Федерации;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 дворовая территория – 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 На дворовой территории, многоквартирных домов размещаются детские площадки, места для отдыха, сушки белья, парковки автомобилей, зеленые насаждения и иные объекты общественного пользования;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 фасад – наружная, внешняя поверхность объекта капитального строительства, включающая архитектурные элементы и детали (балконы, окна, двери, колоннады и др.);</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 текущий ремонт объектов капитального строительства – систематически проводимые работы по предупреждению преждевременного износа конструкций, отделки (в том числе окраски), инженерного оборудования, а также работы по устранению мелких повреждений и неисправностей;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24) 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 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26) объекты (средства) наружного освещения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 общественного пользования;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 средства размещения информации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28) ночное время – период времени с 22:00 до 07:00 часов по местному времени;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 сезонные (летние) кафе – временные сооружения или временные конструкции, установленные и оборудованные в соответствии с порядком, предусмотренным в сельском поселении и предназначенные для дополнительного обслуживания питанием и отдыха, непосредственно примыкающие к капитальному зданию, строению, сооружению или находящиеся в непосредственной близости от здания, строения, сооружения, в котором осуществляется деятельность по оказанию услуг общественного питания предприятием общественного питания;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30) бункер - мусоросборник, предназначенный для складирования крупногабаритных отходов;</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ru-RU"/>
        </w:rPr>
        <w:t>31) контейнер - мусоросборник, предназначенный для складирования твердых коммунальных отходов, за исключением крупногабаритных отходов;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32) урны для мусора - емкости, предназначенные для сбора в них отходов потребления и устанавливаемые на территории сельского поселения около административных и социальных зданий и сооружений, в местах общего пользования (улицах, парках, скверах) и иных объектах;</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33) контейнерная площадка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34) твердые коммунальные отходы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(ТКО);</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35) крупногабаритные отходы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36) вывоз твердых коммунальных отходов - транспортирование твердых коммунальных отходов от мест (площадок) их накопления до объектов, используемых для обработки, утилизации, обезвреживания, захоронения твердых коммунальных отходов;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37) погрузка твердых коммунальных отходов - перемещение твердых коммунальных отходов из мест (площадок) накопления твердых коммунальных отходов или иных мест, с которых осуществляется погрузка твердых коммунальных отходов, в мусоровоз в целях их транспортирования, а также уборка мест погрузки твердых коммунальных отходов;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 санитарная очистка территории – зачистка территорий, сбор, вывоз и утилизация (обезвреживание) твердых коммунальных отходов и крупногабаритного отходов;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39) 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40) животное без владельца - животное, которое не имеет владельца или владелец которого неизвестен (безнадзорные животные);</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 xml:space="preserve">41) жестокое обращение с животным - обращение с животным, которое привело или может привести к гибели, увечью или иному повреждению здоровья животного (включая истязание животного, в том числе голодом, жаждой, побоями, иными действиями), нарушение требований к </w:t>
      </w:r>
      <w:r w:rsidRPr="00BF681E">
        <w:rPr>
          <w:rFonts w:ascii="Times New Roman" w:eastAsia="Times New Roman" w:hAnsi="Times New Roman" w:cs="Times New Roman"/>
          <w:sz w:val="22"/>
          <w:szCs w:val="22"/>
          <w:lang w:val="ru-RU" w:eastAsia="ru-RU"/>
        </w:rPr>
        <w:lastRenderedPageBreak/>
        <w:t>содержанию животных, установленных федеральными законами и иными нормативными правовыми актами Российской Федерации (в том числе отказ владельца от содержания животного), причинившее вред здоровью животного, либо неоказание при наличии возможности владельцем помощи животному, находящемуся в опасном для жизни или здоровья состоянии</w:t>
      </w:r>
      <w:r w:rsidRPr="00BF681E">
        <w:rPr>
          <w:rFonts w:ascii="Times New Roman" w:eastAsia="Times New Roman" w:hAnsi="Times New Roman" w:cs="Times New Roman"/>
          <w:sz w:val="22"/>
          <w:szCs w:val="22"/>
          <w:lang w:val="ru-RU" w:eastAsia="ar-SA"/>
        </w:rPr>
        <w:t>;</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42) приют для животных – имущественный комплекс, специально оборудованное и предназначенное для передержки, размещения и содержания безнадзорных животных;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43) передержка безнадзорных животных – совокупность действий, осуществляемых в приютах и направленных на поддержание надлежащих условий жизнедеятельности безнадзорных животных, включая учет, оказание ветеринарной помощи, стерилизацию (кастрацию), умерщвление безнадзорных животных, а также утилизацию и уничтожение биологических отходов безнадзорных животных;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44) отлов безнадзорных животных – мероприятия по регулированию численности безнадзорных животных.</w:t>
      </w:r>
    </w:p>
    <w:p w:rsidR="00B764AA" w:rsidRPr="00BF681E" w:rsidRDefault="00B764AA" w:rsidP="00B764AA">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7. Благоустройство территорий может достигаться путем реализации следующих принципов:</w:t>
      </w:r>
    </w:p>
    <w:p w:rsidR="00B764AA" w:rsidRPr="00BF681E" w:rsidRDefault="00B764AA" w:rsidP="00B764AA">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принцип функционального разнообразия - насыщенность территории разнообразными социальными и коммерческими сервисами;</w:t>
      </w:r>
    </w:p>
    <w:p w:rsidR="00B764AA" w:rsidRPr="00BF681E" w:rsidRDefault="00B764AA" w:rsidP="00B764AA">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принцип комфортной организации пешеходной среды - создание в сельском поселении условий для приятных, безопасных, удобных пешеходных прогулок путем совмещения различных функций (транзитная, коммуникационная, рекреационная, потребительская) на пешеходных маршрутах;</w:t>
      </w:r>
    </w:p>
    <w:p w:rsidR="00B764AA" w:rsidRPr="00BF681E" w:rsidRDefault="00B764AA" w:rsidP="00B764AA">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принцип комфортной мобильности - наличие у жителей сельского поселения сопоставимых по скорости и уровню комфорта возможностей доступа к основным точкам притяжения в сельском поселении при помощи различных видов транспорта (личный автотранспорт, различные виды общественного транспорта, велосипед);</w:t>
      </w:r>
    </w:p>
    <w:p w:rsidR="00B764AA" w:rsidRPr="00BF681E" w:rsidRDefault="00B764AA" w:rsidP="00B764AA">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принцип комфортной среды для общения - гармоничное размещение в сельском поселении территорий, которые постоянно и без платы за посещение доступны для населения, в том числе площади, набережные, улицы, пешеходные зоны, скверы, парки;</w:t>
      </w:r>
    </w:p>
    <w:p w:rsidR="00B764AA" w:rsidRPr="00BF681E" w:rsidRDefault="00B764AA" w:rsidP="00B764AA">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принцип насыщенности территорий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tabs>
          <w:tab w:val="right" w:pos="10212"/>
        </w:tabs>
        <w:suppressAutoHyphens/>
        <w:spacing w:after="0"/>
        <w:ind w:firstLine="709"/>
        <w:contextualSpacing/>
        <w:jc w:val="center"/>
        <w:rPr>
          <w:rFonts w:ascii="Times New Roman" w:eastAsia="Times New Roman" w:hAnsi="Times New Roman" w:cs="Times New Roman"/>
          <w:b/>
          <w:bCs/>
          <w:sz w:val="22"/>
          <w:szCs w:val="22"/>
          <w:lang w:val="ru-RU" w:eastAsia="ar-SA"/>
        </w:rPr>
      </w:pPr>
      <w:r w:rsidRPr="00BF681E">
        <w:rPr>
          <w:rFonts w:ascii="Times New Roman" w:eastAsia="Times New Roman" w:hAnsi="Times New Roman" w:cs="Times New Roman"/>
          <w:b/>
          <w:bCs/>
          <w:sz w:val="22"/>
          <w:szCs w:val="22"/>
          <w:lang w:eastAsia="ar-SA"/>
        </w:rPr>
        <w:t>II</w:t>
      </w:r>
      <w:r w:rsidRPr="00BF681E">
        <w:rPr>
          <w:rFonts w:ascii="Times New Roman" w:eastAsia="Times New Roman" w:hAnsi="Times New Roman" w:cs="Times New Roman"/>
          <w:b/>
          <w:bCs/>
          <w:sz w:val="22"/>
          <w:szCs w:val="22"/>
          <w:lang w:val="ru-RU" w:eastAsia="ar-SA"/>
        </w:rPr>
        <w:t>. Требования к объектам и элементам благоустройства</w:t>
      </w:r>
    </w:p>
    <w:p w:rsidR="00B764AA" w:rsidRPr="00BF681E" w:rsidRDefault="00B764AA" w:rsidP="00B764AA">
      <w:pPr>
        <w:tabs>
          <w:tab w:val="right" w:pos="10212"/>
        </w:tabs>
        <w:suppressAutoHyphens/>
        <w:spacing w:after="0"/>
        <w:ind w:firstLine="709"/>
        <w:contextualSpacing/>
        <w:jc w:val="center"/>
        <w:rPr>
          <w:rFonts w:ascii="Times New Roman" w:eastAsia="Times New Roman" w:hAnsi="Times New Roman" w:cs="Times New Roman"/>
          <w:bCs/>
          <w:sz w:val="22"/>
          <w:szCs w:val="22"/>
          <w:lang w:val="ru-RU" w:eastAsia="ar-SA"/>
        </w:rPr>
      </w:pPr>
    </w:p>
    <w:p w:rsidR="00B764AA" w:rsidRPr="00BF681E" w:rsidRDefault="00B764AA" w:rsidP="00B764AA">
      <w:pPr>
        <w:numPr>
          <w:ilvl w:val="0"/>
          <w:numId w:val="12"/>
        </w:numPr>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Собственники (правообладатели) земельных участков осуществляют содержание и мероприятия по развитию благоустройства в границах земельных участков, принадлежащих им на праве собственности или на ином вещном праве.</w:t>
      </w: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Содержание территорий сельского поселения и мероприятия по развитию благоустройства осуществляются в соответствии с настоящими правилами благоустройства.</w:t>
      </w: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 Объектами благоустройства в целях настоящих правил являются:</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детские площадки, спортивные и другие площадки отдыха и досуга;</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2" w:name="100015"/>
      <w:bookmarkEnd w:id="2"/>
      <w:r w:rsidRPr="00BF681E">
        <w:rPr>
          <w:rFonts w:ascii="Times New Roman" w:eastAsia="Times New Roman" w:hAnsi="Times New Roman" w:cs="Times New Roman"/>
          <w:color w:val="000000"/>
          <w:sz w:val="22"/>
          <w:szCs w:val="22"/>
          <w:lang w:val="ru-RU" w:eastAsia="ru-RU"/>
        </w:rPr>
        <w:t>площадки для выгула и дрессировки собак;</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3" w:name="100016"/>
      <w:bookmarkEnd w:id="3"/>
      <w:r w:rsidRPr="00BF681E">
        <w:rPr>
          <w:rFonts w:ascii="Times New Roman" w:eastAsia="Times New Roman" w:hAnsi="Times New Roman" w:cs="Times New Roman"/>
          <w:color w:val="000000"/>
          <w:sz w:val="22"/>
          <w:szCs w:val="22"/>
          <w:lang w:val="ru-RU" w:eastAsia="ru-RU"/>
        </w:rPr>
        <w:t>площадки автостоянок;</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4" w:name="100017"/>
      <w:bookmarkEnd w:id="4"/>
      <w:r w:rsidRPr="00BF681E">
        <w:rPr>
          <w:rFonts w:ascii="Times New Roman" w:eastAsia="Times New Roman" w:hAnsi="Times New Roman" w:cs="Times New Roman"/>
          <w:color w:val="000000"/>
          <w:sz w:val="22"/>
          <w:szCs w:val="22"/>
          <w:lang w:val="ru-RU" w:eastAsia="ru-RU"/>
        </w:rPr>
        <w:t>улицы (в том числе пешеходные) и дороги;</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5" w:name="100018"/>
      <w:bookmarkEnd w:id="5"/>
      <w:r w:rsidRPr="00BF681E">
        <w:rPr>
          <w:rFonts w:ascii="Times New Roman" w:eastAsia="Times New Roman" w:hAnsi="Times New Roman" w:cs="Times New Roman"/>
          <w:color w:val="000000"/>
          <w:sz w:val="22"/>
          <w:szCs w:val="22"/>
          <w:lang w:val="ru-RU" w:eastAsia="ru-RU"/>
        </w:rPr>
        <w:t>парки, скверы, иные зеленые зоны;</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6" w:name="100019"/>
      <w:bookmarkEnd w:id="6"/>
      <w:r w:rsidRPr="00BF681E">
        <w:rPr>
          <w:rFonts w:ascii="Times New Roman" w:eastAsia="Times New Roman" w:hAnsi="Times New Roman" w:cs="Times New Roman"/>
          <w:color w:val="000000"/>
          <w:sz w:val="22"/>
          <w:szCs w:val="22"/>
          <w:lang w:val="ru-RU" w:eastAsia="ru-RU"/>
        </w:rPr>
        <w:t>площади, набережные и другие территории;</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7" w:name="100020"/>
      <w:bookmarkEnd w:id="7"/>
      <w:r w:rsidRPr="00BF681E">
        <w:rPr>
          <w:rFonts w:ascii="Times New Roman" w:eastAsia="Times New Roman" w:hAnsi="Times New Roman" w:cs="Times New Roman"/>
          <w:color w:val="000000"/>
          <w:sz w:val="22"/>
          <w:szCs w:val="22"/>
          <w:lang w:val="ru-RU" w:eastAsia="ru-RU"/>
        </w:rPr>
        <w:t>технические зоны транспортных, инженерных коммуникаций, водоохранных зоны;</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8" w:name="100021"/>
      <w:bookmarkEnd w:id="8"/>
      <w:r w:rsidRPr="00BF681E">
        <w:rPr>
          <w:rFonts w:ascii="Times New Roman" w:eastAsia="Times New Roman" w:hAnsi="Times New Roman" w:cs="Times New Roman"/>
          <w:color w:val="000000"/>
          <w:sz w:val="22"/>
          <w:szCs w:val="22"/>
          <w:lang w:val="ru-RU" w:eastAsia="ru-RU"/>
        </w:rPr>
        <w:t>контейнерные площадки и площадки для складирования отдельных групп коммунальных отходов.</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sz w:val="22"/>
          <w:szCs w:val="22"/>
          <w:lang w:val="ru-RU" w:eastAsia="ru-RU"/>
        </w:rPr>
        <w:t>10. Элементами благоустройства в целях настоящих правил являются:</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элементы озеленения;</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9" w:name="100024"/>
      <w:bookmarkEnd w:id="9"/>
      <w:r w:rsidRPr="00BF681E">
        <w:rPr>
          <w:rFonts w:ascii="Times New Roman" w:eastAsia="Times New Roman" w:hAnsi="Times New Roman" w:cs="Times New Roman"/>
          <w:color w:val="000000"/>
          <w:sz w:val="22"/>
          <w:szCs w:val="22"/>
          <w:lang w:val="ru-RU" w:eastAsia="ru-RU"/>
        </w:rPr>
        <w:t>покрытия;</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0" w:name="100025"/>
      <w:bookmarkEnd w:id="10"/>
      <w:r w:rsidRPr="00BF681E">
        <w:rPr>
          <w:rFonts w:ascii="Times New Roman" w:eastAsia="Times New Roman" w:hAnsi="Times New Roman" w:cs="Times New Roman"/>
          <w:color w:val="000000"/>
          <w:sz w:val="22"/>
          <w:szCs w:val="22"/>
          <w:lang w:val="ru-RU" w:eastAsia="ru-RU"/>
        </w:rPr>
        <w:t>ограждения (заборы);</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1" w:name="100026"/>
      <w:bookmarkEnd w:id="11"/>
      <w:r w:rsidRPr="00BF681E">
        <w:rPr>
          <w:rFonts w:ascii="Times New Roman" w:eastAsia="Times New Roman" w:hAnsi="Times New Roman" w:cs="Times New Roman"/>
          <w:color w:val="000000"/>
          <w:sz w:val="22"/>
          <w:szCs w:val="22"/>
          <w:lang w:val="ru-RU" w:eastAsia="ru-RU"/>
        </w:rPr>
        <w:t>водные устройства;</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2" w:name="100027"/>
      <w:bookmarkEnd w:id="12"/>
      <w:r w:rsidRPr="00BF681E">
        <w:rPr>
          <w:rFonts w:ascii="Times New Roman" w:eastAsia="Times New Roman" w:hAnsi="Times New Roman" w:cs="Times New Roman"/>
          <w:color w:val="000000"/>
          <w:sz w:val="22"/>
          <w:szCs w:val="22"/>
          <w:lang w:val="ru-RU" w:eastAsia="ru-RU"/>
        </w:rPr>
        <w:t>уличное коммунально-бытовое и техническое оборудование;</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3" w:name="100028"/>
      <w:bookmarkEnd w:id="13"/>
      <w:r w:rsidRPr="00BF681E">
        <w:rPr>
          <w:rFonts w:ascii="Times New Roman" w:eastAsia="Times New Roman" w:hAnsi="Times New Roman" w:cs="Times New Roman"/>
          <w:color w:val="000000"/>
          <w:sz w:val="22"/>
          <w:szCs w:val="22"/>
          <w:lang w:val="ru-RU" w:eastAsia="ru-RU"/>
        </w:rPr>
        <w:t>игровое и спортивное оборудование;</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4" w:name="100029"/>
      <w:bookmarkEnd w:id="14"/>
      <w:r w:rsidRPr="00BF681E">
        <w:rPr>
          <w:rFonts w:ascii="Times New Roman" w:eastAsia="Times New Roman" w:hAnsi="Times New Roman" w:cs="Times New Roman"/>
          <w:color w:val="000000"/>
          <w:sz w:val="22"/>
          <w:szCs w:val="22"/>
          <w:lang w:val="ru-RU" w:eastAsia="ru-RU"/>
        </w:rPr>
        <w:lastRenderedPageBreak/>
        <w:t>элементы освещения;</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5" w:name="100030"/>
      <w:bookmarkEnd w:id="15"/>
      <w:r w:rsidRPr="00BF681E">
        <w:rPr>
          <w:rFonts w:ascii="Times New Roman" w:eastAsia="Times New Roman" w:hAnsi="Times New Roman" w:cs="Times New Roman"/>
          <w:color w:val="000000"/>
          <w:sz w:val="22"/>
          <w:szCs w:val="22"/>
          <w:lang w:val="ru-RU" w:eastAsia="ru-RU"/>
        </w:rPr>
        <w:t>средства размещения информации и рекламные конструкции;</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6" w:name="100031"/>
      <w:bookmarkEnd w:id="16"/>
      <w:r w:rsidRPr="00BF681E">
        <w:rPr>
          <w:rFonts w:ascii="Times New Roman" w:eastAsia="Times New Roman" w:hAnsi="Times New Roman" w:cs="Times New Roman"/>
          <w:color w:val="000000"/>
          <w:sz w:val="22"/>
          <w:szCs w:val="22"/>
          <w:lang w:val="ru-RU" w:eastAsia="ru-RU"/>
        </w:rPr>
        <w:t>малые архитектурные формы и городская мебель;</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7" w:name="100032"/>
      <w:bookmarkEnd w:id="17"/>
      <w:r w:rsidRPr="00BF681E">
        <w:rPr>
          <w:rFonts w:ascii="Times New Roman" w:eastAsia="Times New Roman" w:hAnsi="Times New Roman" w:cs="Times New Roman"/>
          <w:color w:val="000000"/>
          <w:sz w:val="22"/>
          <w:szCs w:val="22"/>
          <w:lang w:val="ru-RU" w:eastAsia="ru-RU"/>
        </w:rPr>
        <w:t>некапитальные нестационарные сооружения;</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8" w:name="100033"/>
      <w:bookmarkEnd w:id="18"/>
      <w:r w:rsidRPr="00BF681E">
        <w:rPr>
          <w:rFonts w:ascii="Times New Roman" w:eastAsia="Times New Roman" w:hAnsi="Times New Roman" w:cs="Times New Roman"/>
          <w:color w:val="000000"/>
          <w:sz w:val="22"/>
          <w:szCs w:val="22"/>
          <w:lang w:val="ru-RU" w:eastAsia="ru-RU"/>
        </w:rPr>
        <w:t>элементы объектов капитального строительства.</w:t>
      </w:r>
    </w:p>
    <w:p w:rsidR="00B764AA" w:rsidRPr="00BF681E" w:rsidRDefault="00B764AA" w:rsidP="00B764AA">
      <w:pPr>
        <w:widowControl w:val="0"/>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 Содержание и ремонт внешних поверхностей объектов капитального строительства (в том числе крыш, фасадов, архитектурно-декоративных деталей (элементов) фасадов, входных групп, цоколей, террас), а также размещаемых на них конструкций и оборудования осуществляется в соответствии с правилами и требованиями к содержанию внешних поверхностей объектов капитального строительства в сельском поселении и размещаемых на них конструкций и оборудования, установленными нормативными правовыми актами Российской Федерации и нормативно-правовыми актами сельского поселения.</w:t>
      </w:r>
    </w:p>
    <w:p w:rsidR="00B764AA" w:rsidRPr="00BF681E" w:rsidRDefault="00B764AA" w:rsidP="00B764AA">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color w:val="000000"/>
          <w:sz w:val="22"/>
          <w:szCs w:val="22"/>
          <w:lang w:val="ru-RU" w:eastAsia="ar-SA"/>
        </w:rPr>
        <w:t>12. Содержание и ремонт внешних поверхностей объектов капитального строительства, а также размещаемых на них конструкций и оборудования (за исключением рекламных и информационных конструкций) осуществляются собственниками или владельцами названных объектов капитального строительства (помещений в них).</w:t>
      </w:r>
    </w:p>
    <w:p w:rsidR="00B764AA" w:rsidRPr="00BF681E" w:rsidRDefault="00B764AA" w:rsidP="00B764AA">
      <w:pPr>
        <w:widowControl w:val="0"/>
        <w:numPr>
          <w:ilvl w:val="0"/>
          <w:numId w:val="13"/>
        </w:numPr>
        <w:suppressAutoHyphens/>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color w:val="000000"/>
          <w:sz w:val="22"/>
          <w:szCs w:val="22"/>
          <w:lang w:val="ru-RU" w:eastAsia="ar-SA"/>
        </w:rPr>
        <w:t>Содержание и ремонт рекламных и информационных конструкций, размещаемых на внешних поверхностях объектов капитального строительства, осуществляются собственниками или владельцами названных рекламных и информационных конструкций.</w:t>
      </w:r>
    </w:p>
    <w:p w:rsidR="00B764AA" w:rsidRPr="00BF681E" w:rsidRDefault="00B764AA" w:rsidP="00B764AA">
      <w:pPr>
        <w:widowControl w:val="0"/>
        <w:numPr>
          <w:ilvl w:val="0"/>
          <w:numId w:val="13"/>
        </w:numPr>
        <w:shd w:val="clear" w:color="auto" w:fill="FFFFFF"/>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нарушении собственниками (правообладателями) нежилых объектов капитального строительства (помещений в них), являющимися юридическими лицами (индивидуальными предпринимателями), установленных требований, правил осуществления ремонта внешних поверхностей объектов капитального строительства, в том числе сроков, ремонт указанных внешних поверхностей объектов капитального строительства осуществляется указанными собственниками (правообладателями) в соответствии с предписанием администрации сельского поселения.</w:t>
      </w:r>
    </w:p>
    <w:p w:rsidR="00B764AA" w:rsidRPr="00BF681E" w:rsidRDefault="00B764AA" w:rsidP="00B764AA">
      <w:pPr>
        <w:widowControl w:val="0"/>
        <w:shd w:val="clear" w:color="auto" w:fill="FFFFFF"/>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19" w:name="_Toc402276770"/>
      <w:r w:rsidRPr="00BF681E">
        <w:rPr>
          <w:rFonts w:ascii="Times New Roman" w:eastAsia="MS Gothic" w:hAnsi="Times New Roman" w:cs="Times New Roman"/>
          <w:b/>
          <w:sz w:val="22"/>
          <w:szCs w:val="22"/>
          <w:lang w:val="ru-RU" w:eastAsia="ar-SA"/>
        </w:rPr>
        <w:t>Улично-дорожная сеть</w:t>
      </w:r>
      <w:bookmarkEnd w:id="19"/>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 Основными элементами улично-дорожной сети являются улицы, проспекты, переулки, проезды, набережные, площади, тротуары, пешеходные и велосипедные дорожки, а также искусственные и защитные дорожные сооружения, элементы обустройства.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 Разработка проекта благоустройства на территориях транспортных и инженерных коммуникаций сельского поселения проводится с учетом законодательства, обеспечивая условия безопасности населения и защиту прилегающих территорий от воздействия транспорта и инженерных коммуникаций. Размещение подземных инженерных сетей в границах улично-дорожной сети ведется преимущественно в проходных коллекторах.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20" w:name="_Toc402276771"/>
      <w:r w:rsidRPr="00BF681E">
        <w:rPr>
          <w:rFonts w:ascii="Times New Roman" w:eastAsia="MS Gothic" w:hAnsi="Times New Roman" w:cs="Times New Roman"/>
          <w:b/>
          <w:sz w:val="22"/>
          <w:szCs w:val="22"/>
          <w:lang w:val="ru-RU" w:eastAsia="ar-SA"/>
        </w:rPr>
        <w:t>Улицы и дороги</w:t>
      </w:r>
      <w:bookmarkEnd w:id="20"/>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 Мероприятия, направленные на благоустройство автомобильных дорог общего пользования, элементов обустройства автомобильных дорог общего пользования осуществляются в части, не противоречащей Федеральному закону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иным нормативным правовым актам Российской Федерации и нормативно-техническим документам, устанавливающим требования к автомобильным дорогам общего пользования.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 Улицы и дороги включают в себя следующие элементы благоустройства: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 Виды и конструкции дорожного покрытия проектируются с учетом категории улицы и обеспечением безопасности движения.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20. 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21. При разработке проекта предусматривается увеличение буферных зон между краем проезжей части и ближайшим рядом деревьев – за пределами зоны риска необходимо высаживать специально выращиваемые для таких объектов растения.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21" w:name="_Toc402276772"/>
      <w:r w:rsidRPr="00BF681E">
        <w:rPr>
          <w:rFonts w:ascii="Times New Roman" w:eastAsia="MS Gothic" w:hAnsi="Times New Roman" w:cs="Times New Roman"/>
          <w:b/>
          <w:sz w:val="22"/>
          <w:szCs w:val="22"/>
          <w:lang w:val="ru-RU" w:eastAsia="ar-SA"/>
        </w:rPr>
        <w:t>Площади</w:t>
      </w:r>
      <w:bookmarkEnd w:id="21"/>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 По функциональному назначению площади подразделяются на: главные (у зданий органов власти, общественных организаций); приобъектные (у театров, памятников, кинотеатров, музеев, торговых центров, стадионов, парков, рынков и др.); общественно-транспортные (у вокзалов, на въездах); мемориальные (у памятных объектов или мест); площади транспортных развязок.</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 При разработке проекта благоустройства обеспечивается максимально возможное разделение пешеходного и транспортного движения, основных и местных транспортных потоков.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 Территории площадей включают: проезжую часть, пешеходную часть, участки и территории озеленения. При многоуровневой организации пространства площади пешеходная часть частично или полностью совмещается с поверхностью земли, а в подземном уровне в зоне внеуличных пешеходных переходов размещаются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твердых коммунальных расходов.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 В зависимости от функционального назначения площади на ней размещаются следующие дополнительные элементы благоустройства: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на главных, приобъектных, мемориальных площадях – произведения монументально-декоративного искусства, водные устройства (фонтаны);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на общественно-транспортных площадях – остановочные павильоны, некапитальные объекты мелкорозничной торговли, питания, бытового обслуживания, средства наружной рекламы и информации.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временной парковки легковых автомобилей.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 Места возможного проезда и временной парковки автомобилей на пешеходной части площади выделяются цветом или фактурой покрытия, озеленением (контейнеры, вазоны), переносными ограждениями.</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bookmarkStart w:id="22" w:name="_Toc402276773"/>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Пешеходные переходы</w:t>
      </w:r>
      <w:bookmarkEnd w:id="22"/>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28. Пешеходные переходы размещаются в местах пересечения основных пешеходных коммуникаций с улицами и дорогами. Пешеходные переходы проектируются в одном уровне с проезжей частью улицы (наземные) либо вне уровня проезжей части улицы – внеуличные (надземные и подземные).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 При размещении наземного пешеходного перехода на улицах нерегулируемого движения обеспечивается треугольник видимости, в зоне которого не допускается размещение строений, некапитальных нестационарных сооружений, рекламных щитов, зеленых насаждений высотой более 0,5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30. Обязательный 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23" w:name="_Toc402276774"/>
      <w:r w:rsidRPr="00BF681E">
        <w:rPr>
          <w:rFonts w:ascii="Times New Roman" w:eastAsia="MS Gothic" w:hAnsi="Times New Roman" w:cs="Times New Roman"/>
          <w:b/>
          <w:sz w:val="22"/>
          <w:szCs w:val="22"/>
          <w:lang w:val="ru-RU" w:eastAsia="ar-SA"/>
        </w:rPr>
        <w:t>Технические зоны транспортных, инженерных коммуникаций, инженерные коммуникации, водоохранные зоны</w:t>
      </w:r>
      <w:bookmarkEnd w:id="23"/>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31. На территории сельского поселения предусматриваются следующие виды технических (охранно-эксплуатационных) зон, выделяемые линиями градостроительного регулирования: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магистральных коллекторов и трубопроводов;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кабелей высокого и низкого напряжения, слабых токов, линий высоковольтных передач.</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том числе некапитальных нестационарных, кроме технических, имеющих отношение к обслуживанию и эксплуатации проходящих в технической зоне коммуникаций.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33. Озеленение проектируется в виде цветников и газонов по внешнему краю зоны, далее – в виде посадок кустарников и групп низкорастущих деревьев с поверхностной (неглубокой) корневой системой.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34. Благоустройство полосы отвода железной дороги проектируется с учетом действующих строительных норм и правил.</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35. Береговая линия (граница водного объекта) определяется, для: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реки, ручья, канала, озера, обводненного карьера – по среднемноголетнему уровню вод в период, когда они не покрыты льдом;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пруда, водохранилища – по нормальному подпорному уровню воды;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болота – по границе залежи торфа на нулевой глубине.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36. Разработка проекта благоустройства территорий водоохранных зон осуществляется в соответствии с водным </w:t>
      </w:r>
      <w:hyperlink r:id="rId7" w:history="1">
        <w:r w:rsidRPr="00BF681E">
          <w:rPr>
            <w:rFonts w:ascii="Times New Roman" w:eastAsia="Times New Roman" w:hAnsi="Times New Roman" w:cs="Times New Roman"/>
            <w:sz w:val="22"/>
            <w:szCs w:val="22"/>
            <w:lang w:val="ru-RU" w:eastAsia="ar-SA"/>
          </w:rPr>
          <w:t>законодательством</w:t>
        </w:r>
      </w:hyperlink>
      <w:r w:rsidRPr="00BF681E">
        <w:rPr>
          <w:rFonts w:ascii="Times New Roman" w:eastAsia="Times New Roman" w:hAnsi="Times New Roman" w:cs="Times New Roman"/>
          <w:sz w:val="22"/>
          <w:szCs w:val="22"/>
          <w:lang w:val="ru-RU" w:eastAsia="ar-SA"/>
        </w:rPr>
        <w:t xml:space="preserve"> Российской Федерации.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24" w:name="_Toc402276775"/>
      <w:r w:rsidRPr="00BF681E">
        <w:rPr>
          <w:rFonts w:ascii="Times New Roman" w:eastAsia="MS Gothic" w:hAnsi="Times New Roman" w:cs="Times New Roman"/>
          <w:b/>
          <w:sz w:val="22"/>
          <w:szCs w:val="22"/>
          <w:lang w:val="ru-RU" w:eastAsia="ar-SA"/>
        </w:rPr>
        <w:t>Детские площадки</w:t>
      </w:r>
      <w:bookmarkEnd w:id="24"/>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37. Требования, устанавливаемые к детским площадкам, должны соответствовать законодательству Российской Федерации в области технического регулирования, нормативно-техническим документам Российской Федерации, а также нормам, установленными настоящими правилами.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38. Детские площадки предназначены для игр и активного отдыха детей разных возрастов: пред дошкольного (до 3 лет), дошкольного (от 3 до 7 лет), младшего и среднего школьного возраста (от 7 до 12 лет), подростков (от 12 до 16 лет). Детские площадки могут быть организованы в виде отдельных площадок для различных возрастных групп или как комплексные игровые площадки с зонированием по возрастным интересам.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39. Расстояние от окон жилых домов и общественных зданий до границ детских площадок дошкольного возраста должно составлять не менее 10 м, младшего и среднего школьного возраста – не менее 20 м, комплексных игровых площадок – не менее 40 м, спортивно-игровых комплексов – не менее 100 м.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40. Детские площадки для пред дошкольным и дошкольным возрастом размещают на участке жилой застройки; площадки для младшего и среднего школьного возраста, комплексные игровые площадки – на озелененных территориях группы или микрорайона; спортивно-игровые комплексы и места для катания – в парках жилого района.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41. Площадки для игр детей на территориях жилого назначения проектируются из расчета 0,5-0,7 кв. ь на 1 жителя. Размеры и условия размещения площадок проектируются в зависимости от возрастных групп детей и места размещения жилой застройки в сельском поселении.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42. Площадки детей пред дошкольным возрастом могут размещаться отдельно или совмещаться с площадками для тихого отдыха взрослых – в этом случае общая площадь площадки должна быть не менее 80 кв.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43. В условиях исторической или высокоплотной застройки размеры площадок принимаются в зависимости от имеющихся территориальных возможностей с компенсацией нормативных показателей на прилегающих территориях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44. При реконструкции детских площадок во избежание травматизма предотвращается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 заглубленных в землю металлических перемычек (как правило, у турников и качелей). При реконструкции прилегающих территорий детские площадки необходимо изолировать от мест ведения работ и складирования строительных материалов.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45. Обязательный перечень элементов благоустройства территории на детской площадке </w:t>
      </w:r>
      <w:r w:rsidRPr="00BF681E">
        <w:rPr>
          <w:rFonts w:ascii="Times New Roman" w:eastAsia="Times New Roman" w:hAnsi="Times New Roman" w:cs="Times New Roman"/>
          <w:sz w:val="22"/>
          <w:szCs w:val="22"/>
          <w:lang w:val="ru-RU" w:eastAsia="ar-SA"/>
        </w:rPr>
        <w:lastRenderedPageBreak/>
        <w:t>включает: информационные стенды (таблички),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46.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местах, связанных с возможностью падения детей. Места установки скамеек оборудуется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 видами покрытия.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47. Для сопряжения поверхностей площадки и газона применяются садовые бортовые камни со скошенными или закругленными краями.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48. Размещение игрового оборудования проектируется с учетом нормативных параметров безопасности. Площадки спортивно-игровых комплексов оборудуются стендом с правилами поведения на площадке и пользования спортивно-игровым оборудованием.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49.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50. На площадках устанавливаются информационные стенды (таблички), содержащие правила и возрастные требования при пользовании оборудованием, номера телефонов службы спасения, скорой помощи, службы эксплуатации для сообщения о неисправности и поломке оборудования информация о запрете выгула домашних животных на площадке, о лице, эксплуатирующем оборудование площадки.</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51. Входы, выходы, эвакуационные пути, проходы, предназначенные для работников службы спасения, скорой помощи, службы эксплуатации, должны быть всегда доступны, открыты и свободны от препятствий.</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52. Материалы, из которых изготовлено оборудование, не должны оказывать вредное воздействие на здоровье людей, в том числе детей и окружающую среду в процессе эксплуатации.</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53. В целях обеспечения безопасности людей, в том числе детей, площадки должны быть отгорожены от транзитного пешеходного движения, проездов, разворотных площадок, гостевых стоянок, площадок для установки мусоросборников, контейнерных площадок, мест, предназначенных для размещения транспортных средств.</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54. Минимальное расстояние от детских площадок до контейнерных площадок – 15 метров, разворотных площадок на конечных остановках маршрутов пассажирского транспорта – не менее 50 метров.</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55. Размеры зон приземления, зон безопасности и покрытие площадки должны соответствовать указанным параметрам производителя оборудования в прилагаемой к оборудованию документации, а при их отсутствии – должны соответствовать государственным стандартам и требованиям, установленным органом местного самоуправления.</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56. Покрытие зоны приземления должно состоять из материала, обеспечивающего безопасное приземление при падении. Не должно быть загрязнений или частиц глины. </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57.</w:t>
      </w:r>
      <w:r w:rsidRPr="00BF681E">
        <w:rPr>
          <w:rFonts w:ascii="Times New Roman" w:eastAsia="Times New Roman" w:hAnsi="Times New Roman" w:cs="Times New Roman"/>
          <w:sz w:val="22"/>
          <w:szCs w:val="22"/>
          <w:lang w:val="ru-RU" w:eastAsia="ar-SA"/>
        </w:rPr>
        <w:tab/>
        <w:t xml:space="preserve"> При ограждении площадок зелеными насаждениями, а также при их озеленении не допускается применение растений с колючками и ядовитыми плодами.</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58.</w:t>
      </w:r>
      <w:r w:rsidRPr="00BF681E">
        <w:rPr>
          <w:rFonts w:ascii="Times New Roman" w:eastAsia="Times New Roman" w:hAnsi="Times New Roman" w:cs="Times New Roman"/>
          <w:sz w:val="22"/>
          <w:szCs w:val="22"/>
          <w:lang w:val="ru-RU" w:eastAsia="ar-SA"/>
        </w:rPr>
        <w:tab/>
        <w:t>Конструкции оборудования площадок не должны приводить к скоплению воды на поверхности, должны обеспечивать свободный сток воды и просыхание, доступ взрослых для оказания помощи детям внутри оборудования.</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59.</w:t>
      </w:r>
      <w:r w:rsidRPr="00BF681E">
        <w:rPr>
          <w:rFonts w:ascii="Times New Roman" w:eastAsia="Times New Roman" w:hAnsi="Times New Roman" w:cs="Times New Roman"/>
          <w:sz w:val="22"/>
          <w:szCs w:val="22"/>
          <w:lang w:val="ru-RU" w:eastAsia="ar-SA"/>
        </w:rPr>
        <w:tab/>
        <w:t>Конструкция оборудования должна обеспечивать прочность, устойчивость и жесткость. Качество узловых соединений и устойчивость конструкций должны быть надежным (при покачивании конструкции).</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60.</w:t>
      </w:r>
      <w:r w:rsidRPr="00BF681E">
        <w:rPr>
          <w:rFonts w:ascii="Times New Roman" w:eastAsia="Times New Roman" w:hAnsi="Times New Roman" w:cs="Times New Roman"/>
          <w:sz w:val="22"/>
          <w:szCs w:val="22"/>
          <w:lang w:val="ru-RU" w:eastAsia="ar-SA"/>
        </w:rPr>
        <w:tab/>
        <w:t>Элементы оборудования из металла должны быть защищены от коррозии или изготовлены из коррозионно-стойких материалов. Не допускается наличие глубокой коррозии металлических конструкций элементов оборудования. Металлические материалы, образующие окислы, шелушащиеся или отслаивающиеся, должны быть защищены нетоксичным покрытием. Выступающие концы болтовых соединений должны быть защищены способом, исключающим травмирование. Сварные швы должны быть гладкими.</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61.</w:t>
      </w:r>
      <w:r w:rsidRPr="00BF681E">
        <w:rPr>
          <w:rFonts w:ascii="Times New Roman" w:eastAsia="Times New Roman" w:hAnsi="Times New Roman" w:cs="Times New Roman"/>
          <w:sz w:val="22"/>
          <w:szCs w:val="22"/>
          <w:lang w:val="ru-RU" w:eastAsia="ar-SA"/>
        </w:rPr>
        <w:tab/>
        <w:t>Элементы оборудования из полимерных материалов, композиционных материалов, которые со временем становятся хрупкими, должны заменяться по истечении периода времени, указанного изготовителем.</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62.</w:t>
      </w:r>
      <w:r w:rsidRPr="00BF681E">
        <w:rPr>
          <w:rFonts w:ascii="Times New Roman" w:eastAsia="Times New Roman" w:hAnsi="Times New Roman" w:cs="Times New Roman"/>
          <w:sz w:val="22"/>
          <w:szCs w:val="22"/>
          <w:lang w:val="ru-RU" w:eastAsia="ar-SA"/>
        </w:rPr>
        <w:tab/>
        <w:t>Элементы оборудования из древесины не должны иметь на поверхности дефектов обработки (заусенцев, отщепов, сколов и т.п.). Не допускается наличие гниения основания деревянных опор и стоек.</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63.</w:t>
      </w:r>
      <w:r w:rsidRPr="00BF681E">
        <w:rPr>
          <w:rFonts w:ascii="Times New Roman" w:eastAsia="Times New Roman" w:hAnsi="Times New Roman" w:cs="Times New Roman"/>
          <w:sz w:val="22"/>
          <w:szCs w:val="22"/>
          <w:lang w:val="ru-RU" w:eastAsia="ar-SA"/>
        </w:rPr>
        <w:tab/>
        <w:t>Не допускается наличие выступающих элементов оборудования с острыми концами или кромками, а также наличие шероховатых поверхностей, способных нанести травму. Углы и края любой доступной для детей части оборудования должны быть закруглены.</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64.</w:t>
      </w:r>
      <w:r w:rsidRPr="00BF681E">
        <w:rPr>
          <w:rFonts w:ascii="Times New Roman" w:eastAsia="Times New Roman" w:hAnsi="Times New Roman" w:cs="Times New Roman"/>
          <w:sz w:val="22"/>
          <w:szCs w:val="22"/>
          <w:lang w:val="ru-RU" w:eastAsia="ar-SA"/>
        </w:rPr>
        <w:tab/>
        <w:t>Крепление элементов оборудования должно исключать возможность их демонтажа без применения инструментов.</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65.</w:t>
      </w:r>
      <w:r w:rsidRPr="00BF681E">
        <w:rPr>
          <w:rFonts w:ascii="Times New Roman" w:eastAsia="Times New Roman" w:hAnsi="Times New Roman" w:cs="Times New Roman"/>
          <w:sz w:val="22"/>
          <w:szCs w:val="22"/>
          <w:lang w:val="ru-RU" w:eastAsia="ar-SA"/>
        </w:rPr>
        <w:tab/>
        <w:t>Не допускается отсутствие деталей оборудования и наличие механических повреждений (дефектов/неисправностей) элементов оборудования. Не допускается чрезмерный износ подвижных частей оборудования. Крепления подвесных элементов оборудования должны быть надежно зафиксированы. Элементы оборудования (комплектующие), подлежащие периодическому обслуживанию или замене (например, подшипники), должны быть защищены от несанкционированного доступа.</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66.</w:t>
      </w:r>
      <w:r w:rsidRPr="00BF681E">
        <w:rPr>
          <w:rFonts w:ascii="Times New Roman" w:eastAsia="Times New Roman" w:hAnsi="Times New Roman" w:cs="Times New Roman"/>
          <w:sz w:val="22"/>
          <w:szCs w:val="22"/>
          <w:lang w:val="ru-RU" w:eastAsia="ar-SA"/>
        </w:rPr>
        <w:tab/>
        <w:t xml:space="preserve">Не допускается наличие выступающих частей фундаментов, арматуры и элементов крепления. </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67.</w:t>
      </w:r>
      <w:r w:rsidRPr="00BF681E">
        <w:rPr>
          <w:rFonts w:ascii="Times New Roman" w:eastAsia="Times New Roman" w:hAnsi="Times New Roman" w:cs="Times New Roman"/>
          <w:sz w:val="22"/>
          <w:szCs w:val="22"/>
          <w:lang w:val="ru-RU" w:eastAsia="ar-SA"/>
        </w:rPr>
        <w:tab/>
        <w:t>Закрытое оборудование (тоннели, игровые домики и т.п.) с внутренним размером более 2000 мм в любом направлении от входа должно иметь не менее двух открытых доступов, не зависящих друг от друга и расположенных на разных сторонах оборудования. Конструкция доступов должна исключать возможность их блокирования и обеспечивать, при необходимости, оказание помощи взрослыми детям без каких-либо дополнительных средств. Размеры открытых доступов должны быть не менее 500х500 мм.</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чрезвычайной ситуации доступы должны обеспечить возможность детям покинуть оборудование.</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68.</w:t>
      </w:r>
      <w:r w:rsidRPr="00BF681E">
        <w:rPr>
          <w:rFonts w:ascii="Times New Roman" w:eastAsia="Times New Roman" w:hAnsi="Times New Roman" w:cs="Times New Roman"/>
          <w:sz w:val="22"/>
          <w:szCs w:val="22"/>
          <w:lang w:val="ru-RU" w:eastAsia="ar-SA"/>
        </w:rPr>
        <w:tab/>
        <w:t>Подвижные и неподвижные элементы оборудования не должны образовывать сдавливающих или режущих поверхностей, а также создавать возможность застреваний тела, частей тела или одежды ребенка.</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69.</w:t>
      </w:r>
      <w:r w:rsidRPr="00BF681E">
        <w:rPr>
          <w:rFonts w:ascii="Times New Roman" w:eastAsia="Times New Roman" w:hAnsi="Times New Roman" w:cs="Times New Roman"/>
          <w:sz w:val="22"/>
          <w:szCs w:val="22"/>
          <w:lang w:val="ru-RU" w:eastAsia="ar-SA"/>
        </w:rPr>
        <w:tab/>
        <w:t>Для предупреждения травм при падении детей с оборудования площадки устанавливаются ударопоглощающие покрытия. Для защиты от падения оборудуют перила и ограждения. Конструкция защитного ограждения не должна поощрять детей стоять или сидеть на нем, а также допускать лазание детей или их подъем.</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70.</w:t>
      </w:r>
      <w:r w:rsidRPr="00BF681E">
        <w:rPr>
          <w:rFonts w:ascii="Times New Roman" w:eastAsia="Times New Roman" w:hAnsi="Times New Roman" w:cs="Times New Roman"/>
          <w:sz w:val="22"/>
          <w:szCs w:val="22"/>
          <w:lang w:val="ru-RU" w:eastAsia="ar-SA"/>
        </w:rPr>
        <w:tab/>
        <w:t>Песок в песочнице не должен содержать посторонних предметов, мусора, экскрементов животных, большого количества насекомых.</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Площадки отдыха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71. Площадки отдыха предназначены для тихого отдыха и настольных игр взрослого населения, их следует размещать на участках жилой застройки, рекомендуется – на озелененных территориях жилой группы и микрорайона, в парках и лесопарках.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Площадки отдыха могут обустраиваться как проходные, примыкать к проездам, посадочным площадкам остановок, разворотным площадкам. При этом между ними и площадкой отдыха возможно размещение полосы озеленения (кустарник, деревья).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72. Допускается совмещение площадок тихого отдыха с детскими площадками. Не рекомендуется объединение тихого отдыха и шумных настольных игр на одной площадке. На территориях парков рекомендуется организация площадок-лужаек для отдыха на траве.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7.3. Покрытие площадки отдыха проектируется в виде плиточного мощения. При совмещении площадок отдыха и детских площадок не допускается устройство твердых видов покрытия в зоне детских игр.</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74. Рекомендуется применять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75. Функционирование осветительного оборудования обеспечивается в режиме освещения </w:t>
      </w:r>
      <w:r w:rsidRPr="00BF681E">
        <w:rPr>
          <w:rFonts w:ascii="Times New Roman" w:eastAsia="Times New Roman" w:hAnsi="Times New Roman" w:cs="Times New Roman"/>
          <w:sz w:val="22"/>
          <w:szCs w:val="22"/>
          <w:lang w:val="ru-RU" w:eastAsia="ar-SA"/>
        </w:rPr>
        <w:lastRenderedPageBreak/>
        <w:t>территории, на которой расположена площадка.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76. Минимальный размер площадки с установкой одного стола со скамьями для настольных игр устанавливается в пределах 12-15 кв. м.</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25" w:name="_Toc402276777"/>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sz w:val="22"/>
          <w:szCs w:val="22"/>
          <w:lang w:val="ru-RU" w:eastAsia="ar-SA"/>
        </w:rPr>
      </w:pPr>
      <w:r w:rsidRPr="00BF681E">
        <w:rPr>
          <w:rFonts w:ascii="Times New Roman" w:eastAsia="MS Gothic" w:hAnsi="Times New Roman" w:cs="Times New Roman"/>
          <w:b/>
          <w:sz w:val="22"/>
          <w:szCs w:val="22"/>
          <w:lang w:val="ru-RU" w:eastAsia="ar-SA"/>
        </w:rPr>
        <w:t>Спортивные площадки</w:t>
      </w:r>
      <w:bookmarkEnd w:id="25"/>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77. Спортивные площадки предназначены для занятий физкультурой и спортом всех возрастных групп населения, они проектируются в составе территорий жилого и рекреационного назначения, участков спортивных сооружений, участков общеобразовательных школ. Разработка проектов спортивных площадок ведется в зависимости от вида специализации площадки. Расстояние от границы площадки до мест хранения легковых автомобилей должно соответствовать действующим санитарным правилам и нормам.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78. Разработка проекта размещения и благоустройства спортивного ядра на территории общеобразовательных школ осуществляется с учетом обслуживания населения прилегающей жилой застройки. Минимальное расстояние от границ спортплощадок до окон жилых домов устанавливается в зависимости от шумовых характеристик площадки. Комплексные физкультурно-спортивные площадки для детей дошкольного возраста (на 75 детей) устанавливаются площадью не менее 150 кв. м, школьного возраста (100 детей) – не менее 250 кв.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79.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80. Озеленение размещают по периметру спортивной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спортивной площадки возможно применять вертикальное озеленение.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81. Спортивные площадки рекомендуется оборудовать сетчатым ограждением высотой 2,5-3 м, а в местах примыкания спортивных площадок друг к другу – высотой не менее 1,2 м.</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26" w:name="_Toc402276778"/>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Контейнерные площадки</w:t>
      </w:r>
      <w:bookmarkEnd w:id="26"/>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82. Контейнерные площадки 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Такие площадки должны быть снабжены 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Наличие таких площадок рекомендуется предусматривать в составе территорий и участков любого функционального назначения, где могут накапливаться коммунальные отходы.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83. Контейнерная площадка должна располагаться на уровне земли, на твердом, прочном, легко очищаемом покрытии, которое способно выдерживать установку и выкатывание контейнеров без повреждения, без скопления на них воды.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84. Для предотвращения проникновения животных (свободного доступа бродячих животных) контейнерные площадки должны быть ограждены с трех сторон или предусматривать установку контейнеров с крышками.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85. Контейнерные площадки должны быть оборудованы крышей, не допускающей попадания в контейнеры атмосферных осадков, за исключением случаев, когда контейнеры оборудованы крышкой.</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86. Размер контейнерных площадок должен быть рассчитан на установку необходимого числа контейнеров, но не более пяти.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Количество и объем контейнеров, необходимых для накопления ТКО собственниками ТКО, определяются исходя из нормативов накопления ТКО, устанавливаемых нормативным правовым актом исполнительного органа государственной власти Забайкальского края, осуществляющего функции государственного регулирования тарифов на услуги организаций коммунального комплекса, и в соответствии с условиями договора на оказание услуг по обращению с ТКО, заключенного с собственником ТКО.</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87. Раздельное накопление ТКО предусматривает разделение ТКО собственниками ТКО по установленным видам отходов и складирование ими отсортированных ТКО в контейнерах для </w:t>
      </w:r>
      <w:r w:rsidRPr="00BF681E">
        <w:rPr>
          <w:rFonts w:ascii="Times New Roman" w:eastAsia="Times New Roman" w:hAnsi="Times New Roman" w:cs="Times New Roman"/>
          <w:sz w:val="22"/>
          <w:szCs w:val="22"/>
          <w:lang w:val="ru-RU" w:eastAsia="ar-SA"/>
        </w:rPr>
        <w:lastRenderedPageBreak/>
        <w:t>соответствующих видов отходов для дальнейшего направления на утилизацию.</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Тип накопления ТКО (централизованный, смешанный, раздельный или иной) на территории Забайкальского края устанавливается в соответствии с Территориальной схемой.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27" w:name="_Toc402276779"/>
      <w:r w:rsidRPr="00BF681E">
        <w:rPr>
          <w:rFonts w:ascii="Times New Roman" w:eastAsia="MS Gothic" w:hAnsi="Times New Roman" w:cs="Times New Roman"/>
          <w:b/>
          <w:sz w:val="22"/>
          <w:szCs w:val="22"/>
          <w:lang w:val="ru-RU" w:eastAsia="ar-SA"/>
        </w:rPr>
        <w:t xml:space="preserve">Площадки для выгула </w:t>
      </w:r>
      <w:bookmarkEnd w:id="27"/>
      <w:r w:rsidRPr="00BF681E">
        <w:rPr>
          <w:rFonts w:ascii="Times New Roman" w:eastAsia="MS Gothic" w:hAnsi="Times New Roman" w:cs="Times New Roman"/>
          <w:b/>
          <w:sz w:val="22"/>
          <w:szCs w:val="22"/>
          <w:lang w:val="ru-RU" w:eastAsia="ar-SA"/>
        </w:rPr>
        <w:t>животных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88</w:t>
      </w:r>
      <w:r w:rsidRPr="00BF681E">
        <w:rPr>
          <w:rFonts w:ascii="Times New Roman" w:eastAsia="Times New Roman" w:hAnsi="Times New Roman" w:cs="Times New Roman"/>
          <w:bCs/>
          <w:sz w:val="22"/>
          <w:szCs w:val="22"/>
          <w:lang w:val="ru-RU" w:eastAsia="ar-SA"/>
        </w:rPr>
        <w:t>. Площадки для выгула домашних животных должны размещаться на территориях, свободных от зеленых насаждений, за пределами первого и второго поясов зон санитарной охраны источников питьевого водоснабжения.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89. Размеры площадок для выгула собак, размещаемые на территориях жилого назначения должны составлять 400-600 кв. м, на прочих территориях – до 800 кв. м. В условиях сложившейся застройки можно принимать уменьшенный размер площадок, исходя из имеющихся территориальных возможностей.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90. Перечень элементов благоустройства на территории площадки для выгула животных включает: различные виды покрытия, ограждение, скамья (скамьи), урна (урны), осветительное и информационное оборудование. </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На территории площадки должен быть установлен информационный стенд с правилами пользования площадкой.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91. Для покрытия поверхности части площадки, предназначенной для выгула животных, предусматривается выровненная поверхность, обеспечивающая хороший дренаж, не травмирующая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животных, проектируется с твердым или комбинированным видом покрытия (плитка, утопленная в газон, и др.). Подход к площадке оборудуется твердым видом покрытия.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bCs/>
          <w:sz w:val="22"/>
          <w:szCs w:val="22"/>
          <w:lang w:val="ru-RU" w:eastAsia="ar-SA"/>
        </w:rPr>
        <w:t>92. Ограждение специальной площадки для выгула животных должно быть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93. Озеленение проектируется из периметральных плотных посадок высокого кустарника в виде живой изгороди или вертикального озеленения.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bookmarkStart w:id="28" w:name="_Toc402276780"/>
    </w:p>
    <w:p w:rsidR="00B764AA" w:rsidRPr="00BF681E" w:rsidRDefault="00B764AA" w:rsidP="00B764AA">
      <w:pPr>
        <w:widowControl w:val="0"/>
        <w:suppressAutoHyphens/>
        <w:autoSpaceDE w:val="0"/>
        <w:autoSpaceDN w:val="0"/>
        <w:adjustRightInd w:val="0"/>
        <w:spacing w:after="0"/>
        <w:ind w:firstLine="709"/>
        <w:contextualSpacing/>
        <w:jc w:val="center"/>
        <w:rPr>
          <w:rFonts w:ascii="Times New Roman" w:eastAsia="Times New Roman" w:hAnsi="Times New Roman" w:cs="Times New Roman"/>
          <w:b/>
          <w:sz w:val="22"/>
          <w:szCs w:val="22"/>
          <w:lang w:val="ru-RU" w:eastAsia="ar-SA"/>
        </w:rPr>
      </w:pPr>
      <w:r w:rsidRPr="00BF681E">
        <w:rPr>
          <w:rFonts w:ascii="Times New Roman" w:eastAsia="Times New Roman" w:hAnsi="Times New Roman" w:cs="Times New Roman"/>
          <w:b/>
          <w:sz w:val="22"/>
          <w:szCs w:val="22"/>
          <w:lang w:val="ru-RU" w:eastAsia="ar-SA"/>
        </w:rPr>
        <w:t>Площадки для дрессировки собак</w:t>
      </w:r>
      <w:bookmarkEnd w:id="28"/>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94. Площадки для дрессировки собак размещаются на удалении от застройки жилого и общественного назначения не менее чем на 50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95. Обязательный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96. Покрытие площадки предусматривают имеющим ровную поверхность, обеспечивающую хороший дренаж, не травмирующую конечности собак (газонное, песчаное, песчано-земляное), а также удобным для регулярной уборки и обновления.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97. Ограждение должно быть представлено забором (металлическая сетка) высотой не менее 2,0 м. Расстояние между элементами и секциями ограждения, его нижним краем и землей, предусматриваются не позволяющим собаке покидать площадку или причинять себе травму.</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center"/>
        <w:rPr>
          <w:rFonts w:ascii="Times New Roman" w:eastAsia="Times New Roman" w:hAnsi="Times New Roman" w:cs="Times New Roman"/>
          <w:b/>
          <w:sz w:val="22"/>
          <w:szCs w:val="22"/>
          <w:lang w:val="ru-RU" w:eastAsia="ru-RU"/>
        </w:rPr>
      </w:pPr>
      <w:r w:rsidRPr="00BF681E">
        <w:rPr>
          <w:rFonts w:ascii="Times New Roman" w:eastAsia="Times New Roman" w:hAnsi="Times New Roman" w:cs="Times New Roman"/>
          <w:b/>
          <w:sz w:val="22"/>
          <w:szCs w:val="22"/>
          <w:lang w:val="ru-RU" w:eastAsia="ru-RU"/>
        </w:rPr>
        <w:t>Приюты для животных</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 xml:space="preserve">98. Деятельность в отношении приютов для </w:t>
      </w:r>
      <w:r w:rsidRPr="00BF681E">
        <w:rPr>
          <w:rFonts w:ascii="Times New Roman" w:eastAsia="Times New Roman" w:hAnsi="Times New Roman" w:cs="Times New Roman"/>
          <w:sz w:val="22"/>
          <w:szCs w:val="22"/>
          <w:lang w:val="ru-RU" w:eastAsia="ar-SA"/>
        </w:rPr>
        <w:t>безнадзорных</w:t>
      </w:r>
      <w:r w:rsidRPr="00BF681E">
        <w:rPr>
          <w:rFonts w:ascii="Times New Roman" w:eastAsia="Times New Roman" w:hAnsi="Times New Roman" w:cs="Times New Roman"/>
          <w:sz w:val="22"/>
          <w:szCs w:val="22"/>
          <w:lang w:val="ru-RU" w:eastAsia="ru-RU"/>
        </w:rPr>
        <w:t xml:space="preserve"> животных регулируется Приказом Государственной ветеринарной службы Забайкальского края от 1 сентября 2020 № 181 «Об утверждении Порядка организации деятельности приютов для животных и норм содержания животных в них на территории Забайкальского края» (далее - Порядок организации деятельности приютов для животных и норм содержания животных в них на территории Забайкальского края).</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 xml:space="preserve">99. Приюты для животных создаются в целях осуществления деятельности по содержанию животных, в том числе животных без владельцев, животных, от права собственности на которых владельцы отказались. </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ar-SA"/>
        </w:rPr>
        <w:t xml:space="preserve">100. </w:t>
      </w:r>
      <w:r w:rsidRPr="00BF681E">
        <w:rPr>
          <w:rFonts w:ascii="Times New Roman" w:eastAsia="Times New Roman" w:hAnsi="Times New Roman" w:cs="Times New Roman"/>
          <w:sz w:val="22"/>
          <w:szCs w:val="22"/>
          <w:lang w:val="ru-RU" w:eastAsia="ru-RU"/>
        </w:rPr>
        <w:t xml:space="preserve">Отлов </w:t>
      </w:r>
      <w:r w:rsidRPr="00BF681E">
        <w:rPr>
          <w:rFonts w:ascii="Times New Roman" w:eastAsia="Times New Roman" w:hAnsi="Times New Roman" w:cs="Times New Roman"/>
          <w:sz w:val="22"/>
          <w:szCs w:val="22"/>
          <w:lang w:val="ru-RU" w:eastAsia="ar-SA"/>
        </w:rPr>
        <w:t>безнадзорных</w:t>
      </w:r>
      <w:r w:rsidRPr="00BF681E">
        <w:rPr>
          <w:rFonts w:ascii="Times New Roman" w:eastAsia="Times New Roman" w:hAnsi="Times New Roman" w:cs="Times New Roman"/>
          <w:sz w:val="22"/>
          <w:szCs w:val="22"/>
          <w:lang w:val="ru-RU" w:eastAsia="ru-RU"/>
        </w:rPr>
        <w:t xml:space="preserve"> животных на территории сельского поселения регулируется законодательством Российской Федерации.</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bCs/>
          <w:sz w:val="22"/>
          <w:szCs w:val="22"/>
          <w:lang w:val="ru-RU" w:eastAsia="ru-RU"/>
        </w:rPr>
        <w:lastRenderedPageBreak/>
        <w:t xml:space="preserve">В соответствии с </w:t>
      </w:r>
      <w:r w:rsidRPr="00BF681E">
        <w:rPr>
          <w:rFonts w:ascii="Times New Roman" w:eastAsia="Times New Roman" w:hAnsi="Times New Roman" w:cs="Times New Roman"/>
          <w:sz w:val="22"/>
          <w:szCs w:val="22"/>
          <w:lang w:val="ru-RU" w:eastAsia="ru-RU"/>
        </w:rPr>
        <w:t xml:space="preserve">Федеральным законом от 27 декабря 2018 года № 498-ФЗ «Об ответственном обращении с животными и о внесении изменений в отдельные законодательные акты Российской Федерации» (далее – Федеральный закон об ответственном обращении с животными) </w:t>
      </w:r>
      <w:r w:rsidRPr="00BF681E">
        <w:rPr>
          <w:rFonts w:ascii="Times New Roman" w:eastAsia="Times New Roman" w:hAnsi="Times New Roman" w:cs="Times New Roman"/>
          <w:bCs/>
          <w:sz w:val="22"/>
          <w:szCs w:val="22"/>
          <w:lang w:val="ru-RU" w:eastAsia="ru-RU"/>
        </w:rPr>
        <w:t>осуществлять отлов животных без владельцев в присутствии детей не допускается, за исключением случаев, если животные без владельцев представляют общественную опасность.</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 xml:space="preserve">101. </w:t>
      </w:r>
      <w:r w:rsidRPr="00BF681E">
        <w:rPr>
          <w:rFonts w:ascii="Times New Roman" w:eastAsia="Times New Roman" w:hAnsi="Times New Roman" w:cs="Times New Roman"/>
          <w:sz w:val="22"/>
          <w:szCs w:val="22"/>
          <w:lang w:val="ru-RU" w:eastAsia="ar-SA"/>
        </w:rPr>
        <w:t xml:space="preserve">Передержка безнадзорных животных на территории сельского поселения регулируется </w:t>
      </w:r>
      <w:r w:rsidRPr="00BF681E">
        <w:rPr>
          <w:rFonts w:ascii="Times New Roman" w:eastAsia="Times New Roman" w:hAnsi="Times New Roman" w:cs="Times New Roman"/>
          <w:sz w:val="22"/>
          <w:szCs w:val="22"/>
          <w:lang w:val="ru-RU" w:eastAsia="ru-RU"/>
        </w:rPr>
        <w:t>порядком организации деятельности приютов для животных и норм содержания животных в них на территории Забайкальского края.</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 xml:space="preserve">102. Содержание </w:t>
      </w:r>
      <w:r w:rsidRPr="00BF681E">
        <w:rPr>
          <w:rFonts w:ascii="Times New Roman" w:eastAsia="Times New Roman" w:hAnsi="Times New Roman" w:cs="Times New Roman"/>
          <w:sz w:val="22"/>
          <w:szCs w:val="22"/>
          <w:lang w:val="ru-RU" w:eastAsia="ar-SA"/>
        </w:rPr>
        <w:t>безнадзорных</w:t>
      </w:r>
      <w:r w:rsidRPr="00BF681E">
        <w:rPr>
          <w:rFonts w:ascii="Times New Roman" w:eastAsia="Times New Roman" w:hAnsi="Times New Roman" w:cs="Times New Roman"/>
          <w:sz w:val="22"/>
          <w:szCs w:val="22"/>
          <w:lang w:val="ru-RU" w:eastAsia="ru-RU"/>
        </w:rPr>
        <w:t xml:space="preserve"> животных в приютах, а также размещение в приютах и содержание в них </w:t>
      </w:r>
      <w:r w:rsidRPr="00BF681E">
        <w:rPr>
          <w:rFonts w:ascii="Times New Roman" w:eastAsia="Times New Roman" w:hAnsi="Times New Roman" w:cs="Times New Roman"/>
          <w:sz w:val="22"/>
          <w:szCs w:val="22"/>
          <w:lang w:val="ru-RU" w:eastAsia="ar-SA"/>
        </w:rPr>
        <w:t>безнадзорных</w:t>
      </w:r>
      <w:r w:rsidRPr="00BF681E">
        <w:rPr>
          <w:rFonts w:ascii="Times New Roman" w:eastAsia="Times New Roman" w:hAnsi="Times New Roman" w:cs="Times New Roman"/>
          <w:sz w:val="22"/>
          <w:szCs w:val="22"/>
          <w:lang w:val="ru-RU" w:eastAsia="ru-RU"/>
        </w:rPr>
        <w:t xml:space="preserve"> животных, которые не могут быть возвращены на прежние места их обитания, до момента передачи таких животных новым владельцам или наступления естественной смерти таких животных осуществляются в соответствии с Порядком организации деятельности приютов для животных и нормами содержания животных в них на территории Забайкальского края.</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103. Пункты временного содержания безнадзорного домашнего скота (временные стоянки) на территории сельского поселения создаются постановлением администрации сельского поселения в соответствии со статьями 230-232 Гражданского кодекса Российской Федерации, </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ar-SA"/>
        </w:rPr>
        <w:t xml:space="preserve">Ответственность за нарушение требований настоящего пункта наступает в соответствии с Законом Забайкальского края от 2 июля 2009 года № 198-ЗЗК «Об административных правонарушениях». </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104. Передача животных без владельцев исполнителям мероприятий из приютов для животных осуществляется на основании актов приема-передачи животных без владельцев в соответствии с приказом Государственной ветеринарной службы Забайкальского края от 10 августа 2020 № 167 «Об утверждении Порядка осуществления деятельности по обращению с животными без владельцев на территории Забайкальского края».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jc w:val="center"/>
        <w:outlineLvl w:val="1"/>
        <w:rPr>
          <w:rFonts w:ascii="Times New Roman" w:eastAsia="MS Gothic" w:hAnsi="Times New Roman" w:cs="Times New Roman"/>
          <w:b/>
          <w:sz w:val="22"/>
          <w:szCs w:val="22"/>
          <w:lang w:val="ru-RU" w:eastAsia="ar-SA"/>
        </w:rPr>
      </w:pPr>
      <w:bookmarkStart w:id="29" w:name="_Toc402276781"/>
      <w:r w:rsidRPr="00BF681E">
        <w:rPr>
          <w:rFonts w:ascii="Times New Roman" w:eastAsia="MS Gothic" w:hAnsi="Times New Roman" w:cs="Times New Roman"/>
          <w:b/>
          <w:sz w:val="22"/>
          <w:szCs w:val="22"/>
          <w:lang w:val="ru-RU" w:eastAsia="ar-SA"/>
        </w:rPr>
        <w:t xml:space="preserve">Площадки автостоянок, размещение и хранение транспортных средств на территории </w:t>
      </w:r>
      <w:bookmarkEnd w:id="29"/>
      <w:r w:rsidRPr="00BF681E">
        <w:rPr>
          <w:rFonts w:ascii="Times New Roman" w:eastAsia="MS Gothic" w:hAnsi="Times New Roman" w:cs="Times New Roman"/>
          <w:b/>
          <w:sz w:val="22"/>
          <w:szCs w:val="22"/>
          <w:lang w:val="ru-RU" w:eastAsia="ar-SA"/>
        </w:rPr>
        <w:t>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105. На территории сельского поселения предусматриваются следующие виды автостоянок: кратковременного и длительного хранения автомобилей; уличные (в виде парковок на проезжей части, обозначенных разметкой); внеуличные (в виде «карманов» и отступов от проезжей части); гостевые (на участке жилой застройки); для хранения автомобилей населения (микрорайонные, районные); приобъектные (у объекта или группы объектов); прочие (грузовые, перехватывающие и др.).</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106. Не допускается проектировать размещение площадок для автостоянок в зоне остановок пассажирского транспорта. Организацию заездов на автостоянки предусматривают не ближе 15 м от конца или начала посадочной площадки.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107. Обязательный перечень элементов благоустройства территории на площадках автостоянок включает: твердые виды покрытия (железобетонное, бетонное, асфальтобетонное или щебеночное покрытие); элементы сопряжения поверхностей; разделительные элементы; осветительное и информационное оборудование; подъездные пути с твердым покрытием. Площадки для длительного хранения автомобилей могут быть оборудованы навесами, легкими ограждениями боксов, смотровыми эстакадами. </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Сопряжение покрытия площадки с проездом выполняется в одном уровне без укладки бортового камня.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Разделительные элементы на площадках могут быть выполнены в виде разметки (белых полос), озелененных полос (газонов), контейнерного озеленения.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108. Размещение и хранение личного легкового автотранспорта на дворовых и внутриквартальных территориях допускаются в один ряд в отведенных для этой цели местах, при этом собственники (правообладатели) транспортных средств должны обеспечить беспрепятственное продвижение уборочной и специальной техники по указанным территориям.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не допускается.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109. При обнаружении брошенных, разукомплектованных транспортных средств, администрация сельского поселения инициируют обращения в суд для признания таких </w:t>
      </w:r>
      <w:r w:rsidRPr="00BF681E">
        <w:rPr>
          <w:rFonts w:ascii="Times New Roman" w:eastAsia="Times New Roman" w:hAnsi="Times New Roman" w:cs="Times New Roman"/>
          <w:sz w:val="22"/>
          <w:szCs w:val="22"/>
          <w:lang w:val="ru-RU" w:eastAsia="ar-SA"/>
        </w:rPr>
        <w:lastRenderedPageBreak/>
        <w:t>транспортных средств бесхозяйными.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Транспортное средство, признанное в установленном законодательством Российской Федерации порядке бесхозяйным, в месячный срок подлежит вывозу в специально отведенные места.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110. Расстояние от наземных и наземно-подземных гаражей и станций технического обслуживания, автомобильных моек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должно соответствовать санитарным нормам и требованиям.</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30" w:name="_Toc402276782"/>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Основные требования по организации освещения</w:t>
      </w:r>
      <w:bookmarkEnd w:id="30"/>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111. Освещение улиц, дорог и площадей территорий сельского поселения выполняется в соответствии с настоящими Правилами.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112. Освещение улиц, дорог и площадей территорий сельского поселения выполняется светильниками, располагаемыми на опорах или тросах. Освещение тротуаров и подъездов на территории сельского поселения допускается выполнять светильниками, располагаемыми на стенах или над козырьками подъездов зданий. При этом обеспечивается возможность обслуживания светильников с помощью автоподъемников, централизованное управление включением и отключением светильников и исключение повреждения светильников при падении с крыш снега и льда.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113. На улицах и дорогах, оборудованных кюветами, допускается устанавливать опоры за кюветом, если расстояние от опоры до ближней границы проезжей части не превышает 4 м. Опора не должна находиться между пожарным гидрантом и проезжей частью улицы или дороги.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114. Опоры на аллеях и пешеходных дорогах должны располагаться вне пешеходной части.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115. Высота размещения светильников наружного освещения должна составлять не менее 2,5 метров. Светильники на улицах и дорогах с рядовой посадкой деревьев устанавливаются вне крон деревьев на удлиненных кронштейнах, обращенных в сторону проезжей части улицы, или применяется тросовый подвес светильников.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116. Системы уличного, дворового и других видов наружного освещения должны быть настроены способом, исключающим возможность засветки окон жилых помещений.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117. Включение и отключение объектов наружного освещения должно осуществляться их владельцами, а установок световой информации – по решению правообладателей.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118. Переключение освещения пешеходных тоннелей с дневного на вечерний и ночной режим, а также с ночного на дневной должно производиться одновременно с включением и отключением уличного освещения.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119. Запрещается крепление к опорам сетей наружного освещения различных растяжек, подвесок, проводов и кабелей, не связанных с эксплуатацией сетей, без согласования с собственником сетей или эксплуатирующей организацией.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120. Запрещается использовать объекты сетей наружного освещения (столбы, щиты, шкафы и пр.) для организации торговли, установки средств размещения информации, размещения объявлений, листовок, иных информационных материалов, с нарушением установленного порядка.</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31" w:name="Par223"/>
      <w:bookmarkStart w:id="32" w:name="_Toc402276783"/>
      <w:bookmarkEnd w:id="31"/>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Архитектурное освещение</w:t>
      </w:r>
      <w:bookmarkEnd w:id="32"/>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121. На территории сельского поселения для формирования художественно выразительной визуальной среды в темное время суток,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 а также устройства праздничной и декоративной иллюминации применяется архитектурное освещение.</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122. Архитектурное освещение осуществляется стационарными или временными установками освещения объектов, путем наружного освещения фасадных поверхностей зданий, сооружений, а также элементов озеленения и ландшафта. При монтаже световых приборов, нацеливаемых на объекты, должна быть обеспечена их безопасная установка и эксплуатация.</w:t>
      </w:r>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sz w:val="22"/>
          <w:szCs w:val="22"/>
          <w:lang w:val="ru-RU" w:eastAsia="ar-SA"/>
        </w:rPr>
      </w:pPr>
      <w:bookmarkStart w:id="33" w:name="Par229"/>
      <w:bookmarkStart w:id="34" w:name="Par233"/>
      <w:bookmarkStart w:id="35" w:name="_Toc402276784"/>
      <w:bookmarkEnd w:id="33"/>
      <w:bookmarkEnd w:id="34"/>
    </w:p>
    <w:p w:rsidR="00B764AA" w:rsidRPr="00BF681E" w:rsidRDefault="00B764AA" w:rsidP="00B764AA">
      <w:pPr>
        <w:suppressAutoHyphens/>
        <w:spacing w:after="0"/>
        <w:ind w:left="142"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Источники света</w:t>
      </w:r>
      <w:bookmarkEnd w:id="35"/>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123. В стационарных установках освещения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124. Источники света в установках освещения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sz w:val="22"/>
          <w:szCs w:val="22"/>
          <w:lang w:val="ru-RU" w:eastAsia="ar-SA"/>
        </w:rPr>
      </w:pPr>
      <w:bookmarkStart w:id="36" w:name="Par239"/>
      <w:bookmarkStart w:id="37" w:name="_Toc402276785"/>
      <w:bookmarkEnd w:id="36"/>
    </w:p>
    <w:p w:rsidR="00B764AA" w:rsidRPr="00BF681E" w:rsidRDefault="00B764AA" w:rsidP="00B764AA">
      <w:pPr>
        <w:suppressAutoHyphens/>
        <w:spacing w:after="0"/>
        <w:ind w:left="142"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 xml:space="preserve">Общие требования к </w:t>
      </w:r>
      <w:r w:rsidRPr="00BF681E">
        <w:rPr>
          <w:rFonts w:ascii="Times New Roman" w:eastAsia="MS Gothic" w:hAnsi="Times New Roman" w:cs="Times New Roman"/>
          <w:b/>
          <w:color w:val="000000"/>
          <w:sz w:val="22"/>
          <w:szCs w:val="22"/>
          <w:lang w:val="ru-RU" w:eastAsia="ar-SA"/>
        </w:rPr>
        <w:t>р</w:t>
      </w:r>
      <w:r w:rsidRPr="00BF681E">
        <w:rPr>
          <w:rFonts w:ascii="Times New Roman" w:eastAsia="Times New Roman" w:hAnsi="Times New Roman" w:cs="Times New Roman"/>
          <w:b/>
          <w:color w:val="000000"/>
          <w:spacing w:val="2"/>
          <w:sz w:val="22"/>
          <w:szCs w:val="22"/>
          <w:lang w:val="ru-RU" w:eastAsia="ru-RU"/>
        </w:rPr>
        <w:t>азмещению и</w:t>
      </w:r>
      <w:r w:rsidRPr="00BF681E">
        <w:rPr>
          <w:rFonts w:ascii="Times New Roman" w:eastAsia="Times New Roman" w:hAnsi="Times New Roman" w:cs="Times New Roman"/>
          <w:color w:val="000000"/>
          <w:spacing w:val="2"/>
          <w:sz w:val="22"/>
          <w:szCs w:val="22"/>
          <w:lang w:val="ru-RU" w:eastAsia="ru-RU"/>
        </w:rPr>
        <w:t xml:space="preserve"> </w:t>
      </w:r>
      <w:r w:rsidRPr="00BF681E">
        <w:rPr>
          <w:rFonts w:ascii="Times New Roman" w:eastAsia="MS Gothic" w:hAnsi="Times New Roman" w:cs="Times New Roman"/>
          <w:b/>
          <w:sz w:val="22"/>
          <w:szCs w:val="22"/>
          <w:lang w:val="ru-RU" w:eastAsia="ar-SA"/>
        </w:rPr>
        <w:t>установке</w:t>
      </w:r>
      <w:bookmarkEnd w:id="37"/>
      <w:r w:rsidRPr="00BF681E">
        <w:rPr>
          <w:rFonts w:ascii="Times New Roman" w:eastAsia="MS Gothic" w:hAnsi="Times New Roman" w:cs="Times New Roman"/>
          <w:b/>
          <w:sz w:val="22"/>
          <w:szCs w:val="22"/>
          <w:lang w:val="ru-RU" w:eastAsia="ar-SA"/>
        </w:rPr>
        <w:t xml:space="preserve"> средств информации и наружной рекламы</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color w:val="000000"/>
          <w:spacing w:val="2"/>
          <w:sz w:val="22"/>
          <w:szCs w:val="22"/>
          <w:lang w:val="ru-RU" w:eastAsia="ru-RU"/>
        </w:rPr>
      </w:pP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color w:val="000000"/>
          <w:spacing w:val="2"/>
          <w:sz w:val="22"/>
          <w:szCs w:val="22"/>
          <w:lang w:val="ru-RU" w:eastAsia="ru-RU"/>
        </w:rPr>
      </w:pPr>
      <w:r w:rsidRPr="00BF681E">
        <w:rPr>
          <w:rFonts w:ascii="Times New Roman" w:eastAsia="Times New Roman" w:hAnsi="Times New Roman" w:cs="Times New Roman"/>
          <w:color w:val="000000"/>
          <w:spacing w:val="2"/>
          <w:sz w:val="22"/>
          <w:szCs w:val="22"/>
          <w:lang w:val="ru-RU" w:eastAsia="ru-RU"/>
        </w:rPr>
        <w:t xml:space="preserve">125. Размещение средств наружной рекламы и информации на территории сельского поселения необходимо производить согласно требованиям </w:t>
      </w:r>
      <w:hyperlink r:id="rId8" w:history="1">
        <w:r w:rsidRPr="00BF681E">
          <w:rPr>
            <w:rFonts w:ascii="Times New Roman" w:eastAsia="Times New Roman" w:hAnsi="Times New Roman" w:cs="Times New Roman"/>
            <w:color w:val="000000"/>
            <w:spacing w:val="2"/>
            <w:sz w:val="22"/>
            <w:szCs w:val="22"/>
            <w:lang w:val="ru-RU" w:eastAsia="ru-RU"/>
          </w:rPr>
          <w:t>Федерального закона от 13 марта 2006 года № 38-ФЗ «О рекламе»</w:t>
        </w:r>
      </w:hyperlink>
      <w:r w:rsidRPr="00BF681E">
        <w:rPr>
          <w:rFonts w:ascii="Times New Roman" w:eastAsia="Times New Roman" w:hAnsi="Times New Roman" w:cs="Times New Roman"/>
          <w:color w:val="000000"/>
          <w:spacing w:val="2"/>
          <w:sz w:val="22"/>
          <w:szCs w:val="22"/>
          <w:lang w:val="ru-RU" w:eastAsia="ru-RU"/>
        </w:rPr>
        <w:t>,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color w:val="000000"/>
          <w:spacing w:val="2"/>
          <w:sz w:val="22"/>
          <w:szCs w:val="22"/>
          <w:lang w:val="ru-RU" w:eastAsia="ru-RU"/>
        </w:rPr>
      </w:pPr>
      <w:r w:rsidRPr="00BF681E">
        <w:rPr>
          <w:rFonts w:ascii="Times New Roman" w:eastAsia="Times New Roman" w:hAnsi="Times New Roman" w:cs="Times New Roman"/>
          <w:color w:val="000000"/>
          <w:spacing w:val="2"/>
          <w:sz w:val="22"/>
          <w:szCs w:val="22"/>
          <w:lang w:val="ru-RU" w:eastAsia="ru-RU"/>
        </w:rPr>
        <w:t>126. Организации, эксплуатирующие световые рекламы и вывески, обязаны обеспечивать своевременную замену перегоревших газосветовых трубок и электроламп. В случае неисправности отдельных знаков рекламы или вывески выключать их полностью.</w:t>
      </w:r>
    </w:p>
    <w:p w:rsidR="00B764AA" w:rsidRPr="00BF681E" w:rsidRDefault="00B764AA" w:rsidP="00B764AA">
      <w:pPr>
        <w:suppressAutoHyphens/>
        <w:spacing w:after="0"/>
        <w:ind w:left="142" w:firstLine="709"/>
        <w:contextualSpacing/>
        <w:jc w:val="both"/>
        <w:outlineLvl w:val="1"/>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color w:val="000000"/>
          <w:spacing w:val="2"/>
          <w:sz w:val="22"/>
          <w:szCs w:val="22"/>
          <w:lang w:val="ru-RU" w:eastAsia="ru-RU"/>
        </w:rPr>
        <w:t xml:space="preserve">127. </w:t>
      </w:r>
      <w:r w:rsidRPr="00BF681E">
        <w:rPr>
          <w:rFonts w:ascii="Times New Roman" w:eastAsia="Times New Roman" w:hAnsi="Times New Roman" w:cs="Times New Roman"/>
          <w:sz w:val="22"/>
          <w:szCs w:val="22"/>
          <w:lang w:val="ru-RU" w:eastAsia="ar-SA"/>
        </w:rPr>
        <w:t>Средства размещения информации и рекламные конструкции, размещаемые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не должны перекрывать оконные проёмы, балконы и лоджии жилых помещений многоквартирных домов.</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color w:val="000000"/>
          <w:spacing w:val="2"/>
          <w:sz w:val="22"/>
          <w:szCs w:val="22"/>
          <w:lang w:val="ru-RU" w:eastAsia="ru-RU"/>
        </w:rPr>
      </w:pPr>
      <w:r w:rsidRPr="00BF681E">
        <w:rPr>
          <w:rFonts w:ascii="Times New Roman" w:eastAsia="Times New Roman" w:hAnsi="Times New Roman" w:cs="Times New Roman"/>
          <w:color w:val="000000"/>
          <w:spacing w:val="2"/>
          <w:sz w:val="22"/>
          <w:szCs w:val="22"/>
          <w:lang w:val="ru-RU" w:eastAsia="ru-RU"/>
        </w:rPr>
        <w:t>128. На глухих фасадах зданий разрешается размещение рекламных конструкций в количестве не более 4 штук.</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color w:val="000000"/>
          <w:spacing w:val="2"/>
          <w:sz w:val="22"/>
          <w:szCs w:val="22"/>
          <w:lang w:val="ru-RU" w:eastAsia="ru-RU"/>
        </w:rPr>
      </w:pPr>
      <w:r w:rsidRPr="00BF681E">
        <w:rPr>
          <w:rFonts w:ascii="Times New Roman" w:eastAsia="Times New Roman" w:hAnsi="Times New Roman" w:cs="Times New Roman"/>
          <w:color w:val="000000"/>
          <w:spacing w:val="2"/>
          <w:sz w:val="22"/>
          <w:szCs w:val="22"/>
          <w:lang w:val="ru-RU" w:eastAsia="ru-RU"/>
        </w:rPr>
        <w:t>129. Вывески должны быть размещены между первым и вторым этажами, выровненные по средней линии букв размером (без учета выносных элементов букв) высотой не более 60 см. Для торговых комплексов должны быть разработаны собственные архитектурно-художественные концепции, определяющие размещение и конструкцию вывесок, но не противоречащие настоящим Правилам.</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130. При производстве работ по месту установки средств размещения информации, непосредственный исполнитель должен иметь при себе документы, необходимые для производства работ по установке средства размещения информации.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131. После прекращения действия разрешения на установку средства размещения информации владелец средства размещения информации обязан в 15-дневный срок произвести его демонтаж, а также в 3-дневный срок восстановить место установки средства размещения информации в том виде, в котором оно было до монтажа средства размещения информации.</w:t>
      </w:r>
    </w:p>
    <w:p w:rsidR="00B764AA" w:rsidRPr="00BF681E" w:rsidRDefault="00B764AA" w:rsidP="00B764AA">
      <w:pPr>
        <w:autoSpaceDE w:val="0"/>
        <w:autoSpaceDN w:val="0"/>
        <w:adjustRightInd w:val="0"/>
        <w:spacing w:after="0"/>
        <w:ind w:left="142" w:firstLine="567"/>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132. Расклейку газет, афиш, плакатов, различного рода объявлений и реклам рекомендуется разрешать на специально установленных стендах. Для малоформатных листовых афиш зрелищных мероприятий возможно дополнительное размещение на временных строительных ограждениях.</w:t>
      </w:r>
    </w:p>
    <w:p w:rsidR="00B764AA" w:rsidRPr="00BF681E" w:rsidRDefault="00B764AA" w:rsidP="00B764AA">
      <w:pPr>
        <w:autoSpaceDE w:val="0"/>
        <w:autoSpaceDN w:val="0"/>
        <w:adjustRightInd w:val="0"/>
        <w:spacing w:after="0"/>
        <w:ind w:left="142" w:firstLine="567"/>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Очистку от объявлений опор электротранспорта, уличного освещения, цоколя зданий, заборов и других сооружений рекомендуется осуществлять организациям, эксплуатирующим данные объекты.</w:t>
      </w:r>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sz w:val="22"/>
          <w:szCs w:val="22"/>
          <w:lang w:val="ru-RU" w:eastAsia="ar-SA"/>
        </w:rPr>
      </w:pPr>
      <w:bookmarkStart w:id="38" w:name="_Toc402276788"/>
    </w:p>
    <w:p w:rsidR="00B764AA" w:rsidRPr="00BF681E" w:rsidRDefault="00B764AA" w:rsidP="00B764AA">
      <w:pPr>
        <w:suppressAutoHyphens/>
        <w:spacing w:after="0"/>
        <w:ind w:left="142" w:firstLine="709"/>
        <w:contextualSpacing/>
        <w:jc w:val="center"/>
        <w:outlineLvl w:val="1"/>
        <w:rPr>
          <w:rFonts w:ascii="Times New Roman" w:eastAsia="MS Gothic" w:hAnsi="Times New Roman" w:cs="Times New Roman"/>
          <w:b/>
          <w:color w:val="000000"/>
          <w:sz w:val="22"/>
          <w:szCs w:val="22"/>
          <w:lang w:val="ru-RU" w:eastAsia="ar-SA"/>
        </w:rPr>
      </w:pPr>
      <w:r w:rsidRPr="00BF681E">
        <w:rPr>
          <w:rFonts w:ascii="Times New Roman" w:eastAsia="MS Gothic" w:hAnsi="Times New Roman" w:cs="Times New Roman"/>
          <w:b/>
          <w:color w:val="000000"/>
          <w:sz w:val="22"/>
          <w:szCs w:val="22"/>
          <w:lang w:val="ru-RU" w:eastAsia="ar-SA"/>
        </w:rPr>
        <w:t>Основные требования к размещению некапитальных объектов</w:t>
      </w:r>
      <w:bookmarkEnd w:id="38"/>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133. Установка некапитальных объектов допускается с разрешения и в соответствии со схемой размещения мест некапитальных объектов, установленной администрацией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134. Некапитальные объекты собственников (правообладателей), осуществляющих мелкорозничную торговлю, бытовое обслуживание и предоставляющих услуги общественного питания (пассажи, палатки, павильоны и т.п.), размещаемые на территориях пешеходных зон, в парках, садах, на бульварах, должны устанавливаться на твердые виды покрытия, оборудоваться осветительным оборудованием, урнами и контейнерами для сбора мусора, сооружения питания и </w:t>
      </w:r>
      <w:r w:rsidRPr="00BF681E">
        <w:rPr>
          <w:rFonts w:ascii="Times New Roman" w:eastAsia="Times New Roman" w:hAnsi="Times New Roman" w:cs="Times New Roman"/>
          <w:sz w:val="22"/>
          <w:szCs w:val="22"/>
          <w:lang w:val="ru-RU" w:eastAsia="ar-SA"/>
        </w:rPr>
        <w:lastRenderedPageBreak/>
        <w:t>автозаправочные станции – туалетными кабинами (при отсутствии общественных туалетов на прилегающей территории в зоне доступности 200 м).</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135. Туалетные кабины, а также туалеты в помещениях автозаправочных станций должны иметь свободный доступ для использования в период работы сооружения питания или автозаправочной станции, иметь внутреннее освещение, запирающие устройства.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sz w:val="22"/>
          <w:szCs w:val="22"/>
          <w:lang w:val="ru-RU" w:eastAsia="ar-SA"/>
        </w:rPr>
        <w:t xml:space="preserve">136. </w:t>
      </w:r>
      <w:r w:rsidRPr="00BF681E">
        <w:rPr>
          <w:rFonts w:ascii="Times New Roman" w:eastAsia="Times New Roman" w:hAnsi="Times New Roman" w:cs="Times New Roman"/>
          <w:color w:val="000000"/>
          <w:sz w:val="22"/>
          <w:szCs w:val="22"/>
          <w:lang w:val="ru-RU" w:eastAsia="ar-SA"/>
        </w:rPr>
        <w:t xml:space="preserve">Не допускается размещение некапитальных объектов в арках зданий, на газонах </w:t>
      </w:r>
      <w:r w:rsidRPr="00BF681E">
        <w:rPr>
          <w:rFonts w:ascii="Times New Roman" w:eastAsia="Times New Roman" w:hAnsi="Times New Roman" w:cs="Times New Roman"/>
          <w:color w:val="000000"/>
          <w:sz w:val="22"/>
          <w:szCs w:val="22"/>
          <w:shd w:val="clear" w:color="auto" w:fill="FFFFFF"/>
          <w:lang w:val="ru-RU" w:eastAsia="ar-SA"/>
        </w:rPr>
        <w:t>(без устройства специального настила),</w:t>
      </w:r>
      <w:r w:rsidRPr="00BF681E">
        <w:rPr>
          <w:rFonts w:ascii="Times New Roman" w:eastAsia="Times New Roman" w:hAnsi="Times New Roman" w:cs="Times New Roman"/>
          <w:color w:val="000000"/>
          <w:sz w:val="22"/>
          <w:szCs w:val="22"/>
          <w:lang w:val="ru-RU" w:eastAsia="ar-SA"/>
        </w:rPr>
        <w:t xml:space="preserve"> площадках (детских, для отдыха, спортивных, транспортных стоянках), посадочных площадках пассажирского транспорта (за исключением сблокированных с остановочным павильоном), в охранной зоне водопроводных, канализационных, электрических, кабельных сетей связи, трубопроводов, а также ближе </w:t>
      </w:r>
      <w:r w:rsidRPr="00BF681E">
        <w:rPr>
          <w:rFonts w:ascii="Times New Roman" w:eastAsia="Times New Roman" w:hAnsi="Times New Roman" w:cs="Times New Roman"/>
          <w:color w:val="000000"/>
          <w:sz w:val="22"/>
          <w:szCs w:val="22"/>
          <w:shd w:val="clear" w:color="auto" w:fill="FFFFFF"/>
          <w:lang w:val="ru-RU" w:eastAsia="ar-SA"/>
        </w:rPr>
        <w:t>5</w:t>
      </w:r>
      <w:r w:rsidRPr="00BF681E">
        <w:rPr>
          <w:rFonts w:ascii="Times New Roman" w:eastAsia="Times New Roman" w:hAnsi="Times New Roman" w:cs="Times New Roman"/>
          <w:color w:val="000000"/>
          <w:sz w:val="22"/>
          <w:szCs w:val="22"/>
          <w:lang w:val="ru-RU" w:eastAsia="ar-SA"/>
        </w:rPr>
        <w:t xml:space="preserve"> м от остановочных павильонов, 25 м – от вентиляционных шахт, 20 м – от окон жилых помещений, перед витринами торговых организаций, 3 м – от ствола дерева, 1,5 м – от вн</w:t>
      </w:r>
      <w:bookmarkStart w:id="39" w:name="_Toc402276789"/>
      <w:r w:rsidRPr="00BF681E">
        <w:rPr>
          <w:rFonts w:ascii="Times New Roman" w:eastAsia="Times New Roman" w:hAnsi="Times New Roman" w:cs="Times New Roman"/>
          <w:color w:val="000000"/>
          <w:sz w:val="22"/>
          <w:szCs w:val="22"/>
          <w:lang w:val="ru-RU" w:eastAsia="ar-SA"/>
        </w:rPr>
        <w:t>ешней границы кроны кустарника.</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color w:val="000000"/>
          <w:sz w:val="22"/>
          <w:szCs w:val="22"/>
          <w:lang w:val="ru-RU" w:eastAsia="ar-SA"/>
        </w:rPr>
        <w:t xml:space="preserve">137. </w:t>
      </w:r>
      <w:r w:rsidRPr="00BF681E">
        <w:rPr>
          <w:rFonts w:ascii="Times New Roman" w:eastAsia="Times New Roman" w:hAnsi="Times New Roman" w:cs="Times New Roman"/>
          <w:sz w:val="22"/>
          <w:szCs w:val="22"/>
          <w:lang w:val="ru-RU" w:eastAsia="ru-RU"/>
        </w:rPr>
        <w:t>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боксовые гаражи, другие объекты некапитального характера) должны быть применены отделочные материалы сооружений, отвечающие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мини-маркетов, мини-рынков, торговых рядов рекомендуется применение быстровозводимых модульных комплексов, выполняемых из легких конструкций.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color w:val="000000"/>
          <w:sz w:val="22"/>
          <w:szCs w:val="22"/>
          <w:lang w:val="ru-RU" w:eastAsia="ar-SA"/>
        </w:rPr>
        <w:t>138. Некапитальные нестационарные сооружения размещаются на территории сельского поселения таким образом, чтобы не мешать пешеходному движению, не ухудшать визуальное восприятие среды населенного пункта и благоустройство территории и застройки. Сооружения предприятий мелкорозничной торговли, бытового обслуживания и питания размещаются на территориях пешеходных зон, в парках, садах, на бульварах. Сооружения должны быть установлены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center"/>
        <w:rPr>
          <w:rFonts w:ascii="Times New Roman" w:eastAsia="Times New Roman" w:hAnsi="Times New Roman" w:cs="Times New Roman"/>
          <w:b/>
          <w:sz w:val="22"/>
          <w:szCs w:val="22"/>
          <w:lang w:val="ru-RU" w:eastAsia="ar-SA"/>
        </w:rPr>
      </w:pPr>
      <w:r w:rsidRPr="00BF681E">
        <w:rPr>
          <w:rFonts w:ascii="Times New Roman" w:eastAsia="Times New Roman" w:hAnsi="Times New Roman" w:cs="Times New Roman"/>
          <w:b/>
          <w:sz w:val="22"/>
          <w:szCs w:val="22"/>
          <w:lang w:val="ru-RU" w:eastAsia="ar-SA"/>
        </w:rPr>
        <w:t>Сезонные (летние) кафе</w:t>
      </w:r>
      <w:bookmarkEnd w:id="39"/>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139. Размещение сезонных (летних) кафе производится на любой период времени с учетом погодных условий и температурного режима на открытом воздухе. Собственник (правообладатель) стационарного предприятия общественного питания, выполняет монтаж сезонного (летнего) кафе не ранее 1 мая. Демонтаж сезонного (летнего) кафе не позднее 1 октября.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140. Сезонные (летние) кафе должны непосредственно примыкать к стационарному предприятию общественного питания или находится в непосредственной близости от стационарного предприятия питания, при этом границы места размещения летнего (сезонного) кафе не должны нарушать права собственников и пользователей соседних помещений, зданий, строений, сооружений.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141. Не допускается размещение сезонных (летних) кафе: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 25-метровой зоне от технических сооружений общественного транспорта, в арках зданий, на газонах (без устройства специальной площадки на опорах (технологического настила высотой не более 0,45 м от газона до верхней отметки пола технологического настила), цветниках, детских и спортивных площадках;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на тротуарах и площадках, если свободная ширина прохода от крайних элементов конструкции сезонного кафе до края проезжей части составляет менее 2 метров или если расстояние от крайних элементов конструкции сезонного кафе до границ опор освещения, других опор, стволов деревьев, парковочной разметки автотранспорта или других отдельно стоящих выступающих элементов составляет менее 1,5 метра;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на земельных участках при стационарных предприятиях общественного питания, расположенных выше первых этажей нежилых зданий и не имеющих отдельного входа.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142. При необходимости выполнения ремонтных и иных работ на инженерных сетях, коммуникациях и иных объектах инфраструктуры, во время выполнения которых невозможно </w:t>
      </w:r>
      <w:r w:rsidRPr="00BF681E">
        <w:rPr>
          <w:rFonts w:ascii="Times New Roman" w:eastAsia="Times New Roman" w:hAnsi="Times New Roman" w:cs="Times New Roman"/>
          <w:sz w:val="22"/>
          <w:szCs w:val="22"/>
          <w:lang w:val="ru-RU" w:eastAsia="ar-SA"/>
        </w:rPr>
        <w:lastRenderedPageBreak/>
        <w:t>функционирование сезонного (летнего) кафе, администрация сельского поселения за 14 дней до начала работ уведомляет собственника (правообладателя) стационарного предприятия общественного питания о необходимости демонтажа конструкций сезонного (летнего) кафе (полностью либо частично), с указанием дат начала и окончания соответствующих работ.</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143. При необходимости проведения аварийных работ уведомление производится незамедлительно.</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144. Собственник (правообладатель) стационарного предприятия общественного питания, обязан обеспечить возможность проведения соответствующих работ в указанный администрацией сельского поселения период времени.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145. При обустройстве сезонных (летних) кафе используются сборно-разборные (легковозводимые) конструкции, элементы оборудования.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146. Обустройство сезонных (летних) кафе осуществляется с учетом необходимости обеспечения его доступности для маломобильных групп населения (путем использования пандусов, поручней, специальных тактильных и сигнальных маркировок).</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147. При оборудовании сезонных (летних) кафе не допускается: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использование кирпича, строительных блоков и плит, монолитного бетона, железобетона, стальных профилированных листов, баннерной ткани;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прокладка подземных инженерных коммуникаций и проведение строительно-монтажных работ капитального характера;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использование для облицовки элементов оборудования кафе и навеса полиэтиленового пленочного покрытия, черепицы, металлочерепицы, металла, а также рубероида, асбестоцементных плит.</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148. Допускается размещение элементов оборудования сезонного (летнего) кафе с заглублением элементов их крепления до 0,30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149. Зонты, используемые при обустройстве сезонного (летнего) кафе, могут быть как однокупольными, так и многокупольными с центральной опорой. Высота зонтов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 Материалом каркаса устраиваемых зонтов может быть металл, дерево (обработанное, окрашенное), а также композитные материалы. В качестве материала покрытия используется ткань пастельных тонов.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150. В случае размещения нескольких сезонных (летних) кафе при стационарных предприятиях общественного питания, принадлежащих разным собственникам (владельцам) и расположенных в одном здании, строении, сооружении, конструкции сезонных (летних) кафе должны быть выполнены в едином архитектурно-художественном решении (гармонично взаимоувязанные материалы конструкций, колористические решения, рекламно-информационное оформление),</w:t>
      </w:r>
      <w:r w:rsidRPr="00BF681E" w:rsidDel="007D339D">
        <w:rPr>
          <w:rFonts w:ascii="Times New Roman" w:eastAsia="Times New Roman" w:hAnsi="Times New Roman" w:cs="Times New Roman"/>
          <w:sz w:val="22"/>
          <w:szCs w:val="22"/>
          <w:lang w:val="ru-RU" w:eastAsia="ar-SA"/>
        </w:rPr>
        <w:t xml:space="preserve"> </w:t>
      </w:r>
      <w:r w:rsidRPr="00BF681E">
        <w:rPr>
          <w:rFonts w:ascii="Times New Roman" w:eastAsia="Times New Roman" w:hAnsi="Times New Roman" w:cs="Times New Roman"/>
          <w:sz w:val="22"/>
          <w:szCs w:val="22"/>
          <w:lang w:val="ru-RU" w:eastAsia="ar-SA"/>
        </w:rPr>
        <w:t>с соблюдением единой линии размещения крайних точек выступа элементов оборудования сезонного (летнего) кафе относительно горизонтальной плоскости фасада.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151. Элементы оборудования, используемые при обустройстве сезонного (летнего) кафе, должны быть выполнены в едином архитектурно-художественном стиле, с учетом колористического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152. Декоративные ограждения, используемые при обустройстве сезонного (летнего) кафе, размещаются в одну линию в границах места размещения сезонного (летнего) кафе.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Высота декоративных ограждений, используемых при обустройстве сезонных летних (кафе), не может быть менее 0,60 метров (за исключением случаев устройства контейнеров под озеленение, выполняющих функцию ограждения) и превышать 0,90 м (за исключением раздвижных, складных декоративных ограждений высотой в собранном (складном) состоянии не более 0,90 м и в разобранном – 1,80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Конструкции декоративных ограждений не должны содержать элементов, создающих </w:t>
      </w:r>
      <w:r w:rsidRPr="00BF681E">
        <w:rPr>
          <w:rFonts w:ascii="Times New Roman" w:eastAsia="Times New Roman" w:hAnsi="Times New Roman" w:cs="Times New Roman"/>
          <w:sz w:val="22"/>
          <w:szCs w:val="22"/>
          <w:lang w:val="ru-RU" w:eastAsia="ar-SA"/>
        </w:rPr>
        <w:lastRenderedPageBreak/>
        <w:t>угрозу получения травм.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153. Элементы озеленения, используемые при обустройстве сезонного (летнего) кафе, должны быть устойчивыми.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 Использование контейнеров для озеленения со сливным отверстием не допускается. Для организации озеленения сезонного (летнего) кафе допускается использование подвесных контейнеров, в том числе путем их размещения на декоративных ограждениях.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154. Для обеспечения устойчивости элементов оборудования при устройстве сезонного (летнего) кафе допускается организация технологического настила высотой не более 0,45 м от отметки тротуара до верхней отметки пола технологического настила. Технологические настилы устраиваются на территории, имеющей уклон более 3 процентов (включительно), для целей ее выравнивания, в целях изоляции элементов крепления и элементов оборудования, для прокладки сетей электроснабжения в соответствии с требованиями пожарной безопасности, для организации ливнестока с поверхности тротуара.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Вне зависимости от угла наклона территории, на которой размещается сезонное (летнее) кафе, осуществляется устройство технологического настила при неудовлетворительном состоянии покрытия территории в границах места размещения сезонного (летнего) кафе (разрушенное асфальтобетонное покрытие или покрытие тротуарной плиткой, наличие трещин, выбоин и т.д.).</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Лестничные сходы с технологического настила по ширине не должны быть менее 0,90 метра. Доступ маломобильных групп населения на технологический настил обеспечивается путем применения пандусов с максимальным уклоном 5 процентов. Допускается использование конструкций съемных пандусов.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155. Высота элементов оборудования сезонного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156. Элементы оборудования сезонных (летних) кафе должны содержаться в технически исправном состоянии, быть очищенными от грязи и иного мусора.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Не допускается наличие на элементах оборудования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157. При эксплуатации сезонного (летнего) кафе не допускается: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использование оборудования, эксплуатация которого связана с выделением острых запахов (шашлычных, чебуречных и других), в случае размещения сезонного (летнего) кафе при стационарном предприятии общественного питания, расположенном в непосредственной близости к помещениям жилых зданий;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использование звуковоспроизводящих устройств и устройств звукоусиления, игра на музыкальных инструментах, пение, а также иные действия, нарушающие тишину и покой граждан в ночное время;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использование осветительных приборов вблизи окон жилых помещений в случае прямого попадания на окна световых лучей.</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40" w:name="_Toc402276790"/>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Требования к установке ограждений (заборов)</w:t>
      </w:r>
      <w:bookmarkEnd w:id="40"/>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158. На территории сельского поселения установка ограждений должна производиться исходя из необходимости, сформированной условиями эксплуатации или охраны территорий, зданий и иных объектов, а также с учетом архитектурно-художественных требований к внешнему виду ограждений.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установке ограждений необходимо учитывать следующее: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прочность, обеспечивающую защиту пешеходов от наезда автомобилей;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модульность, позволяющая создавать конструкции любой формы;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наличие светоотражающих элементов, в местах возможного наезда автомобиля;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расположение ограды не далее 10 см от края газона;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использование нейтральных цветов или естественного цвета используемого материала.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159. Строительство или установка ограждений, в том числе газонных и тротуарных на территории сельского поселения осуществляется по согласованию с администрацией сельского поселения. Самовольная установка ограждений не допускается.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160. В целях проведения работ по благоустройству предусматривается применение различных видов ограждений: по назначению (декоративные, защитные, ограждающие); по высоте (низкие – 0,3-1,0 м, средние – 1,1-1,7 м, высокие – 1,8-3,0 м); по виду материала их изготовления; по степени проницаемости для взгляда (прозрачные, глухие); по степени стационарности (постоянные, временные, передвижные).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161. Высота ограждений не должна превышать двух метров. При наличии специальных требований, связанных с особенностями эксплуатации и (или) безопасностью объекта, высота может быть увеличена.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162. В местах примыкания газонов, цветников к проездам, стоянкам автотранспорта, в местах возможного наезда автомобилей на газон, цветники и зеленые насаждения, устанавливаются защитные металлические ограждения высотой не менее 0,5 м. Ограждения следует размещать на территории газона, цветника, зеленых насаждений с отступом от границы примыкания 0,2-0,3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163. Установка ограждений из бытовых отходов и их элементов не допускается.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164. Применение на территории сельского поселения ограждений из сетки-рабицы не допускается, за исключением ограждений индивидуальных жилых домов малой этажности и дачных участков, при условии использования полноценных секций в металлической раме.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165. Установка ограждений в виде сплошной кладки строительного кирпича и строительных блоков (бетонных, гипсовых, цементных и др.) без чередования с вертикальными столбами или опорами не допускается. При использовании во внешней отделке ограждения строительного кирпича или строительных блоков необходимо производить их оштукатуривание и окраску, при этом столбы и секции ограждения должны различаться по цвету (тону). Для внешней отделки ограждения рекомендуется использование облицовочного кирпича. Окраска ограждения из облицовочного кирпича не допускается.</w:t>
      </w:r>
    </w:p>
    <w:p w:rsidR="00B764AA" w:rsidRPr="00BF681E" w:rsidRDefault="00B764AA" w:rsidP="00B764AA">
      <w:pPr>
        <w:widowControl w:val="0"/>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166. Глухие заборы рекомендуется заменять просматриваемыми. Если нет возможности убрать забор или заменить на просматриваемый, он может быть изменен визуально (например, с помощью стрит-арта с контрастным рисунком) или закрыт визуально с использованием зеленых насаждений.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color w:val="000000"/>
          <w:sz w:val="22"/>
          <w:szCs w:val="22"/>
          <w:lang w:val="ru-RU" w:eastAsia="ar-SA"/>
        </w:rPr>
      </w:pPr>
      <w:bookmarkStart w:id="41" w:name="_Toc402276791"/>
      <w:r w:rsidRPr="00BF681E">
        <w:rPr>
          <w:rFonts w:ascii="Times New Roman" w:eastAsia="MS Gothic" w:hAnsi="Times New Roman" w:cs="Times New Roman"/>
          <w:b/>
          <w:color w:val="000000"/>
          <w:sz w:val="22"/>
          <w:szCs w:val="22"/>
          <w:lang w:val="ru-RU" w:eastAsia="ar-SA"/>
        </w:rPr>
        <w:t xml:space="preserve">Основные требования к элементам </w:t>
      </w:r>
      <w:bookmarkEnd w:id="41"/>
      <w:r w:rsidRPr="00BF681E">
        <w:rPr>
          <w:rFonts w:ascii="Times New Roman" w:eastAsia="MS Gothic" w:hAnsi="Times New Roman" w:cs="Times New Roman"/>
          <w:b/>
          <w:color w:val="000000"/>
          <w:sz w:val="22"/>
          <w:szCs w:val="22"/>
          <w:lang w:val="ru-RU" w:eastAsia="ar-SA"/>
        </w:rPr>
        <w:t>объектов капитального строительства</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color w:val="000000"/>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167. Объекты капитального строительства должны быть оборудованы номерными, указательными и домовыми знаками (далее – домовые знаки).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Жилые здания, должны быть оборудованы указателями номеров подъездов. У каждого подъезда должен быть установлен указатель номеров квартир, расположенных в данном подъезде.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168. Состав домовых знаков на конкретном объекте капитального строительства и условия их размещения определяются функциональным назначением и местоположением объекта капитального строительства относительно улично-дорожной сети.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169. При входах в объекты капитального строительства необходимо предусматривать организацию площадок с твердыми видами покрытия, возможно размещение скамей и применение различных видов озеленения.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170. Не допускается: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производить окраску фасадов объектов капитального строительства без предварительного восстановления архитектурных деталей;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самовольное переоборудование балконов и лоджий без соответствующего разрешения;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самовольное переоборудование фасадов объектов капитального строительства (проведение реконструктивных работ) и их конструктивных элементов (кроме объектов индивидуального жилищного строительства и садово-дачных товариществ) без согласования с администрацией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установка на элементах объектов капитального строительства, объектов, ставящих под угрозу обеспечение безопасности в случае их падения.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
          <w:color w:val="000000"/>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color w:val="000000"/>
          <w:sz w:val="22"/>
          <w:szCs w:val="22"/>
          <w:lang w:val="ru-RU" w:eastAsia="ar-SA"/>
        </w:rPr>
      </w:pPr>
      <w:bookmarkStart w:id="42" w:name="_Toc402276792"/>
      <w:r w:rsidRPr="00BF681E">
        <w:rPr>
          <w:rFonts w:ascii="Times New Roman" w:eastAsia="MS Gothic" w:hAnsi="Times New Roman" w:cs="Times New Roman"/>
          <w:b/>
          <w:color w:val="000000"/>
          <w:sz w:val="22"/>
          <w:szCs w:val="22"/>
          <w:lang w:val="ru-RU" w:eastAsia="ar-SA"/>
        </w:rPr>
        <w:t>Кондиционеры и антенны</w:t>
      </w:r>
      <w:bookmarkEnd w:id="42"/>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color w:val="000000"/>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171. Установка кондиционеров в объектах капитального строительства жилого и </w:t>
      </w:r>
      <w:r w:rsidRPr="00BF681E">
        <w:rPr>
          <w:rFonts w:ascii="Times New Roman" w:eastAsia="Times New Roman" w:hAnsi="Times New Roman" w:cs="Times New Roman"/>
          <w:sz w:val="22"/>
          <w:szCs w:val="22"/>
          <w:lang w:val="ru-RU" w:eastAsia="ar-SA"/>
        </w:rPr>
        <w:lastRenderedPageBreak/>
        <w:t>общественного назначения должна производиться при условии исключения их вредного воздействия на элементы здания. Наружные блоки кондиционеров должны устанавливаться таким образом, чтобы конденсат, образующийся при работе кондиционера, не попадал на козырьки, окна и оконные сливы.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172. Не допускается размещение наружных блоков кондиционеров 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color w:val="000000"/>
          <w:sz w:val="22"/>
          <w:szCs w:val="22"/>
          <w:lang w:val="ru-RU" w:eastAsia="ar-SA"/>
        </w:rPr>
      </w:pPr>
      <w:bookmarkStart w:id="43" w:name="_Toc402276793"/>
      <w:r w:rsidRPr="00BF681E">
        <w:rPr>
          <w:rFonts w:ascii="Times New Roman" w:eastAsia="MS Gothic" w:hAnsi="Times New Roman" w:cs="Times New Roman"/>
          <w:b/>
          <w:sz w:val="22"/>
          <w:szCs w:val="22"/>
          <w:lang w:val="ru-RU" w:eastAsia="ar-SA"/>
        </w:rPr>
        <w:t>Основные требования к установке малых архитектурных форм</w:t>
      </w:r>
      <w:bookmarkEnd w:id="43"/>
      <w:r w:rsidRPr="00BF681E">
        <w:rPr>
          <w:rFonts w:ascii="Times New Roman" w:eastAsia="MS Gothic" w:hAnsi="Times New Roman" w:cs="Times New Roman"/>
          <w:b/>
          <w:sz w:val="22"/>
          <w:szCs w:val="22"/>
          <w:lang w:val="ru-RU" w:eastAsia="ar-SA"/>
        </w:rPr>
        <w:t xml:space="preserve"> и оборудования</w:t>
      </w:r>
      <w:r w:rsidRPr="00BF681E">
        <w:rPr>
          <w:rFonts w:ascii="Times New Roman" w:eastAsia="MS Gothic" w:hAnsi="Times New Roman" w:cs="Times New Roman"/>
          <w:b/>
          <w:color w:val="000000"/>
          <w:sz w:val="22"/>
          <w:szCs w:val="22"/>
          <w:lang w:val="ru-RU" w:eastAsia="ar-SA"/>
        </w:rPr>
        <w:t>, устройства для оформления озеленения</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173. Строительство и установка элементов монументально-декоративного оформления, устройств для оформления мобильного и вертикального озеленения, мебели, коммунально-бытового и технического оборудования на территории сельского поселения в местах общественного пользования производится по согласованию с администрацией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174. К элементам монументально-декоративного оформления муниципальных образований относятся скульптурно-архитектурные композиции, монументально-декоративные композиции, монументы, памятные знаки и иные художественно-декоративные объекты.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175. Для оформления мобильного и вертикального озеленения применяются следующие виды устройств: трельяжи, шпалеры, перголы, контейнеры, цветочницы, вазоны.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176. Трельяж и шпалера – легкие деревянные или металлические конструкции в виде решетки для озеленения вьющимися или опирающимися растениями, могут использоваться для организации уголков тихого отдыха, укрытия от солнца, ограждения площадок, технических устройств и сооружений.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177. Пергола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178. Контейнеры – специальные кадки, ящики и иные емкости, применяемые для высадки в них зеленых насаждений.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179. Цветочницы, вазоны – небольшие емкости с растительным грунтом, в которые высаживаются цветочные растения.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180. Высота цветочниц (вазонов) должна обеспечивать предотвращение случайного наезда автомобилей и попадания мусора.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Дизайн (цвет, форма) цветочниц (вазонов) не должна отвлекать внимание от растений.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Зимой цветочницы и кашпо необходимо хранить в помещении или заменять в них цветы хвойными растениями или иными растительными декорациями</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bookmarkStart w:id="44" w:name="_Toc402276795"/>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 xml:space="preserve">Мебель </w:t>
      </w:r>
      <w:bookmarkEnd w:id="44"/>
      <w:r w:rsidRPr="00BF681E">
        <w:rPr>
          <w:rFonts w:ascii="Times New Roman" w:eastAsia="MS Gothic" w:hAnsi="Times New Roman" w:cs="Times New Roman"/>
          <w:b/>
          <w:sz w:val="22"/>
          <w:szCs w:val="22"/>
          <w:lang w:val="ru-RU" w:eastAsia="ar-SA"/>
        </w:rPr>
        <w:t>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181. К мебели сельского поселения относятся: различные виды скамей отдыха, размещаемые на территориях общественного пользования, рекреационных и дворовых; скамей и столов – на площадках для настольных игр и иное подобное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182. Установка скамей предусматривается на твердые виды покрытия либо специально подготовленную поверхность. В зонах отдыха, лесопарках, на детских площадках может допускаться установка скамей на мягкие виды покрытия. Высота скамьи для отдыха взрослого человека от уровня покрытия до плоскости сиденья принимается в пределах 420-480 мм. Поверхности скамьи для отдыха выполняются из дерева, с различными видами водоустойчивой обработки (предпочтительно – пропиткой).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183. На территории парков возможно выполнять скамьи и столы из древесных пней-срубов, бревен и плах, не имеющих сколов и острых углов.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184. Количество размещаемой мебели сельского поселения устанавливается в зависимости от функционального назначения территории и количества посетителей на этой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center"/>
        <w:rPr>
          <w:rFonts w:ascii="Times New Roman" w:eastAsia="Times New Roman" w:hAnsi="Times New Roman" w:cs="Times New Roman"/>
          <w:b/>
          <w:sz w:val="22"/>
          <w:szCs w:val="22"/>
          <w:lang w:val="ru-RU" w:eastAsia="ar-SA"/>
        </w:rPr>
      </w:pPr>
      <w:r w:rsidRPr="00BF681E">
        <w:rPr>
          <w:rFonts w:ascii="Times New Roman" w:eastAsia="Times New Roman" w:hAnsi="Times New Roman" w:cs="Times New Roman"/>
          <w:b/>
          <w:sz w:val="22"/>
          <w:szCs w:val="22"/>
          <w:lang w:val="ru-RU" w:eastAsia="ar-SA"/>
        </w:rPr>
        <w:t>Пешеходные коммуникации (тротуары, аллеи, дорожки, тропинки), обеспечивающие пешеходные связи и передвижение на территории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185. При создании и благоустройстве пешеходных коммуникаций на территории сельского </w:t>
      </w:r>
      <w:r w:rsidRPr="00BF681E">
        <w:rPr>
          <w:rFonts w:ascii="Times New Roman" w:eastAsia="Times New Roman" w:hAnsi="Times New Roman" w:cs="Times New Roman"/>
          <w:sz w:val="22"/>
          <w:szCs w:val="22"/>
          <w:lang w:val="ru-RU" w:eastAsia="ar-SA"/>
        </w:rPr>
        <w:lastRenderedPageBreak/>
        <w:t>поселения необходимо обеспечить: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рекомендуется выделять основные и второстепенные пешеходные связи.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186. При планировочной организации пешеходных тротуаров необходимо предусмотреть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187. При создании пешеходных тротуаров учитывается следующее: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исходя из текущих планировочных решений по транспортным путям осуществляется проектирование пешеходных тротуаров с минимальным числом пересечений с проезжей частью дорог и пересечений массовых пешеходных потоков.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188. Покрытие пешеходных дорожек должно быть удобным при ходьбе и устойчивым к износу.</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189. Пешеходные дорожки и тротуары в составе активно используемых общественных пространств необходимо предусмотреть шириной, позволяющей избежать образования толпы.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190. Пешеходные маршруты в составе общественных и полуприватных пространств должны быть хорошо просматриваемыми на всем протяжении из окон жилых домов.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191. Пешеходные маршруты обеспечиваются освещением, озеленением, местами для кратковременного отдыха (скамейки и пр.).</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192. Все точки пересечения основных пешеходных коммуникаций с транспортными проездами, в том числе некапитальных нестационарных сооружений, оснащаются устройствами бордюрных пандусов.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193.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Перечень элементов благоустройства на территории второстепенных пешеходных коммуникаций обычно включает различные виды покрытия.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194. На дорожках скверов, бульваров, садов сельского поселения предусматриваются твердые виды покрытия с элементами сопряжения.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195. На дорожках крупных рекреационных объектов (парков, лесопарков) предусматриваются различные виды мягкого или комбинированных покрытий, пешеходные тропы с естественным грунтовым покрытием.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color w:val="000000"/>
          <w:sz w:val="22"/>
          <w:szCs w:val="22"/>
          <w:lang w:val="ru-RU" w:eastAsia="ar-SA"/>
        </w:rPr>
      </w:pPr>
      <w:bookmarkStart w:id="45" w:name="_Toc402276796"/>
      <w:r w:rsidRPr="00BF681E">
        <w:rPr>
          <w:rFonts w:ascii="Times New Roman" w:eastAsia="MS Gothic" w:hAnsi="Times New Roman" w:cs="Times New Roman"/>
          <w:b/>
          <w:color w:val="000000"/>
          <w:sz w:val="22"/>
          <w:szCs w:val="22"/>
          <w:lang w:val="ru-RU" w:eastAsia="ar-SA"/>
        </w:rPr>
        <w:t>Уличное коммунально-бытовое оборудование</w:t>
      </w:r>
      <w:bookmarkEnd w:id="45"/>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196. Уличное коммунально-бытовое оборудование представлено различными видами мусоросборников – бункерами, контейнерами, урнами.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197. Для сбора мусора на улицах, площадях, объектах рекреации устанавливаются урны у входов: в объекты торговли и оказания услуг, объекты общественного питания, другие учреждения общественного назначения, подземные переходы, жилые многоквартирные дома и сооружения транспорта (вокзалы или платформы пригородных электропоездов, станции метрополитена). Интервал при расстановке урн (без учета обязательной расстановки у вышеперечисленных объектов) должен составлять: на основных пешеходных коммуникациях – не более 60 м, других территориях сельского поселения – не более 100 м. На рекреационных территориях расстановка урн предусматривается у скамей, некапитальных объектов, ориентированных на продажу продуктов питания. Кроме того, урны следует устанавливать на остановках общественного транспорта. Во всех случаях расстановку урн, не должна мешать передвижению пешеходов, проезду инвалидных и </w:t>
      </w:r>
      <w:r w:rsidRPr="00BF681E">
        <w:rPr>
          <w:rFonts w:ascii="Times New Roman" w:eastAsia="Times New Roman" w:hAnsi="Times New Roman" w:cs="Times New Roman"/>
          <w:sz w:val="22"/>
          <w:szCs w:val="22"/>
          <w:lang w:val="ru-RU" w:eastAsia="ar-SA"/>
        </w:rPr>
        <w:lastRenderedPageBreak/>
        <w:t>детских колясок.</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198. Урны, расположенные на остановках общественного пассажирского транспорта, предназначены для сброса мелкого мусора, образующегося у пассажиров общественного транспорта во время поездки или ожидания на остановочном пункте.</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bookmarkStart w:id="46" w:name="_Toc402276797"/>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Уличное техническое оборудование</w:t>
      </w:r>
      <w:bookmarkEnd w:id="46"/>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199. К уличному техническому оборудованию относятся элементы инженерного оборудования (в том числе подъемные площадки для инвалидных колясок, люки смотровых колодцев, решетки дождеприемных колодцев, вентиляционные шахты подземных коммуникаций, шкафы телефонной связи и т.п.).</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200. Элементы инженерного оборудования не должны противоречить техническим условиям, в том числе: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крышки люков смотровых колодцев, расположенных на территории пешеходных коммуникаций (в т.ч. уличных переходов), должны быть выполнены на одном уровне с покрытием прилегающей поверхности, перепад не должен превышать 20 мм, а зазоры между краем люка и покрытием тротуара – не более 15 мм;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вентиляционные шахты необходимо оборудовать решетками.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47" w:name="Par156"/>
      <w:bookmarkStart w:id="48" w:name="_Toc402276798"/>
      <w:bookmarkEnd w:id="47"/>
      <w:r w:rsidRPr="00BF681E">
        <w:rPr>
          <w:rFonts w:ascii="Times New Roman" w:eastAsia="MS Gothic" w:hAnsi="Times New Roman" w:cs="Times New Roman"/>
          <w:b/>
          <w:sz w:val="22"/>
          <w:szCs w:val="22"/>
          <w:lang w:val="ru-RU" w:eastAsia="ar-SA"/>
        </w:rPr>
        <w:t>Водные устройства</w:t>
      </w:r>
      <w:bookmarkEnd w:id="48"/>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201. К водным устройствам относятся фонтаны, питьевые фонтанчики, бюветы,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следует снабжать водосливными трубами, отводящими избыток воды в дренажную сеть и ливневую канализацию.</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202. Питьевые фонтанчики могут быть как типовыми, так и выполненными по специально разработанному проекту, их следует размещать в зонах отдыха и на спортивных площадках. Место размещения питьевого фонтанчика и подход к нему оборудуется твердым видом покрытия, высота должна составлять не более 90 см для взрослых и не более 70 см для детей.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203. 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делается гладким, удобным для очистки. Рекомендуется использование приемов цветового и светового оформления.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49" w:name="Par171"/>
      <w:bookmarkStart w:id="50" w:name="Par176"/>
      <w:bookmarkStart w:id="51" w:name="_Toc402276799"/>
      <w:bookmarkEnd w:id="49"/>
      <w:bookmarkEnd w:id="50"/>
      <w:r w:rsidRPr="00BF681E">
        <w:rPr>
          <w:rFonts w:ascii="Times New Roman" w:eastAsia="MS Gothic" w:hAnsi="Times New Roman" w:cs="Times New Roman"/>
          <w:b/>
          <w:sz w:val="22"/>
          <w:szCs w:val="22"/>
          <w:lang w:val="ru-RU" w:eastAsia="ar-SA"/>
        </w:rPr>
        <w:t>Общие требования к зонам отдыха</w:t>
      </w:r>
      <w:bookmarkEnd w:id="51"/>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204. Зоны отдыха – территории, предназначенные и обустроенные для организации активного массового отдыха, купания и рекреации.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205. При проектировании зон отдыха в прибрежной части водоемов площадь пляжа и протяженность береговой линии пляжей принимаются по расчету количества посетителей.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206. На территории зоны отдыха размещаются: пункт медицинского обслуживания с проездом; спасательная станция;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располагают рядом со спасательной станцией и оснащают надписью «Медпункт» или изображением красного креста на белом фоне, а также местом парковки санитарного транспорта с возможностью беспрепятственного подъезда машины скорой помощи. Помещение медпункта рекомендуется устанавливать площадью не менее 12 кв. м, имеющим естественное и искусственное освещение, водопровод и туалет.</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207. Обязательный перечень элементов благоустройства на территории зоны отдыха включает: твердые виды покрытия проезда, комбинированные виды покрытия дорожек (плитка, утопленная в газон), озеленение, питьевые фонтанчики, скамьи, урны, контейнеры для сбора твердых коммунальных расходов, оборудование пляжа (навесы от солнца, лежаки, кабинки для переодевания), туалетные кабины.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208. При проектировании озеленения обеспечиваются: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сохранение травяного покрова, древесно-кустарниковой и прибрежной растительности не менее чем на 80% общей площади зоны отдыха;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недопущение использования территории зоны отдыха для иных целей (выгуливание собак, устройство игровых городков, аттракционов и т.п.).</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209. Допускается установка передвижного торгового оборудования (торговые тележки «Вода», «Мороженое»).</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52" w:name="Par509"/>
      <w:bookmarkStart w:id="53" w:name="_Toc402276800"/>
      <w:bookmarkEnd w:id="52"/>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Парки</w:t>
      </w:r>
      <w:bookmarkEnd w:id="53"/>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210. На территории сельского поселения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211.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212. На территории многофункционального парка предусматривают: систему аллей, дорожек и площадок, парковые сооружения (аттракционы, беседки, павильоны, туалеты и др.). Мероприятия благоустройства и плотность дорожек в различных зонах парка должны соответствовать допустимой рекреационной нагрузке.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213. 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контейнеры для сбора мусора; ограждение (парка в целом, зон аттракционов, отдельных площадок или насаждений); оборудование площадок; некапитальные объекты торговли; средства наружного освещения; носители информации о зоне парка и о парке в целом; туалеты.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214. Применяются сочетания различных видов и приемов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215. Специализированные парки сельского поселения предназначены для организации специализированных видов отдыха. Состав и количество парковых сооружений, элементы благоустройства, зависят от тематической направленности парка.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216.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установка размещение ограждения, туалетных кабин.</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217. Парк жилого района обычно предназначен для организации активного и тихого отдыха населения жилого района. На территории парка предусматривают: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велосипедные дорожки.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218.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сбора твердых коммунальных расходов; оборудование площадок; осветительное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219. 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220. Возможно предусматривать ограждение территории парка и установку некапитальных и нестационарных сооружений питания (летние кафе).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54" w:name="Par533"/>
      <w:bookmarkStart w:id="55" w:name="Par558"/>
      <w:bookmarkStart w:id="56" w:name="_Toc402276802"/>
      <w:bookmarkEnd w:id="54"/>
      <w:bookmarkEnd w:id="55"/>
      <w:r w:rsidRPr="00BF681E">
        <w:rPr>
          <w:rFonts w:ascii="Times New Roman" w:eastAsia="MS Gothic" w:hAnsi="Times New Roman" w:cs="Times New Roman"/>
          <w:b/>
          <w:sz w:val="22"/>
          <w:szCs w:val="22"/>
          <w:lang w:val="ru-RU" w:eastAsia="ar-SA"/>
        </w:rPr>
        <w:t>Бульвары, скверы</w:t>
      </w:r>
      <w:bookmarkEnd w:id="56"/>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221. Бульвары и скверы предназначены для организации кратковременного отдыха, прогулок, транзитных пешеходных передвижений.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222.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сбора мусора, осветительное оборудование, </w:t>
      </w:r>
      <w:r w:rsidRPr="00BF681E">
        <w:rPr>
          <w:rFonts w:ascii="Times New Roman" w:eastAsia="Times New Roman" w:hAnsi="Times New Roman" w:cs="Times New Roman"/>
          <w:sz w:val="22"/>
          <w:szCs w:val="22"/>
          <w:lang w:val="ru-RU" w:eastAsia="ar-SA"/>
        </w:rPr>
        <w:lastRenderedPageBreak/>
        <w:t>оборудование архитектурно-декоративного освещения.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223.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224. 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рекомендуется устраивать площадки для отдыха, обращенные к водному зеркалу. При озеленении скверов используются приемы зрительного расширения озеленяемого пространства.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center"/>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b/>
          <w:bCs/>
          <w:sz w:val="22"/>
          <w:szCs w:val="22"/>
          <w:lang w:eastAsia="ar-SA"/>
        </w:rPr>
        <w:t>III</w:t>
      </w:r>
      <w:r w:rsidRPr="00BF681E">
        <w:rPr>
          <w:rFonts w:ascii="Times New Roman" w:eastAsia="Times New Roman" w:hAnsi="Times New Roman" w:cs="Times New Roman"/>
          <w:b/>
          <w:bCs/>
          <w:sz w:val="22"/>
          <w:szCs w:val="22"/>
          <w:lang w:val="ru-RU" w:eastAsia="ar-SA"/>
        </w:rPr>
        <w:t>. Требования к содержанию объектов благоустройства, зданий, строений, сооружений.</w:t>
      </w:r>
    </w:p>
    <w:p w:rsidR="00B764AA" w:rsidRPr="00BF681E" w:rsidRDefault="00B764AA" w:rsidP="00B764AA">
      <w:pPr>
        <w:widowControl w:val="0"/>
        <w:shd w:val="clear" w:color="auto" w:fill="FFFFFF"/>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57" w:name="_Toc402276809"/>
      <w:r w:rsidRPr="00BF681E">
        <w:rPr>
          <w:rFonts w:ascii="Times New Roman" w:eastAsia="MS Gothic" w:hAnsi="Times New Roman" w:cs="Times New Roman"/>
          <w:b/>
          <w:sz w:val="22"/>
          <w:szCs w:val="22"/>
          <w:lang w:val="ru-RU" w:eastAsia="ar-SA"/>
        </w:rPr>
        <w:t>Ввод в эксплуатацию детских, игровых, спортивных (физкультурно-оздоровительных) площадок и их содержание</w:t>
      </w:r>
      <w:bookmarkEnd w:id="57"/>
    </w:p>
    <w:p w:rsidR="00B764AA" w:rsidRPr="00BF681E" w:rsidRDefault="00B764AA" w:rsidP="00B764AA">
      <w:pPr>
        <w:suppressAutoHyphens/>
        <w:spacing w:after="0"/>
        <w:ind w:firstLine="709"/>
        <w:contextualSpacing/>
        <w:jc w:val="both"/>
        <w:outlineLvl w:val="1"/>
        <w:rPr>
          <w:rFonts w:ascii="Times New Roman" w:eastAsia="Times New Roman" w:hAnsi="Times New Roman" w:cs="Times New Roman"/>
          <w:b/>
          <w:sz w:val="22"/>
          <w:szCs w:val="22"/>
          <w:lang w:val="ru-RU" w:eastAsia="ar-SA"/>
        </w:rPr>
      </w:pPr>
    </w:p>
    <w:p w:rsidR="00B764AA" w:rsidRPr="00BF681E" w:rsidRDefault="00B764AA" w:rsidP="00B764AA">
      <w:pPr>
        <w:tabs>
          <w:tab w:val="left" w:pos="2127"/>
          <w:tab w:val="num" w:pos="2451"/>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225. При установке нового оборудования детских, игровых, спортивных (физкультурно-оздоровительных) площадок (далее – площадок), место их размещения согласовывается с администрацией сельского поселения. </w:t>
      </w:r>
    </w:p>
    <w:p w:rsidR="00B764AA" w:rsidRPr="00BF681E" w:rsidRDefault="00B764AA" w:rsidP="00B764AA">
      <w:pPr>
        <w:tabs>
          <w:tab w:val="left" w:pos="1077"/>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226.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B764AA" w:rsidRPr="00BF681E" w:rsidRDefault="00B764AA" w:rsidP="00B764AA">
      <w:pPr>
        <w:tabs>
          <w:tab w:val="left" w:pos="900"/>
          <w:tab w:val="left" w:pos="1077"/>
        </w:tabs>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227. Лицо, ответственное за эксплуатацию оборудования площадки (при его отсутствии – собственник, правообладатель оборудования) осуществляет контроль за ходом производства работ по установке (монтажу) оборудования.</w:t>
      </w:r>
    </w:p>
    <w:p w:rsidR="00B764AA" w:rsidRPr="00BF681E" w:rsidRDefault="00B764AA" w:rsidP="00B764AA">
      <w:pPr>
        <w:tabs>
          <w:tab w:val="left" w:pos="900"/>
          <w:tab w:val="left" w:pos="1077"/>
        </w:tabs>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228. При вводе оборудования площадки в эксплуатацию присутствуют представители администрации сельского поселения, составляется акт ввода в эксплуатацию объекта.</w:t>
      </w:r>
    </w:p>
    <w:p w:rsidR="00B764AA" w:rsidRPr="00BF681E" w:rsidRDefault="00B764AA" w:rsidP="00B764AA">
      <w:pPr>
        <w:tabs>
          <w:tab w:val="left" w:pos="900"/>
          <w:tab w:val="left" w:pos="1077"/>
          <w:tab w:val="num" w:pos="2451"/>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229.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площадки и т.д.) информирует об изменениях администрацию сельского поселения.</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230.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231. Содержание оборудования и покрытия площадок осуществляется в соответствии с рекомендациями изготовителя и/или требованиями, установленными государственными стандартами и настоящим муниципальным актом.</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232.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233. В случае, если лицо, эксплуатирующее площадку, отсутствует, контроль за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234. Территория площадки и прилегающая территория ежедневно очищаются от мусора и посторонних предметов. Своевременно производится обрезка деревьев, кустарника и скос травы.</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235. Дорожки, ограждения и калитки, скамейки, урны для мусора должны быть окрашены и находиться в исправном состоянии. Мусор из урн удаляется в утренние часы, по мере необходимости, но не реже одного раза в сутки.</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236.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237. На площадке и прилегающей к ней территории не должно быть мусора или посторонних предметов, о которые можно споткнуться и/или получить травму.</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238. Контроль за техническим состоянием оборудования площадок включает:</w:t>
      </w:r>
    </w:p>
    <w:p w:rsidR="00B764AA" w:rsidRPr="00BF681E" w:rsidRDefault="00B764AA" w:rsidP="00B764AA">
      <w:pPr>
        <w:tabs>
          <w:tab w:val="left" w:pos="1077"/>
          <w:tab w:val="num" w:pos="2451"/>
        </w:tabs>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первичный осмотр и проверку оборудования перед вводом в эксплуатацию;</w:t>
      </w:r>
    </w:p>
    <w:p w:rsidR="00B764AA" w:rsidRPr="00BF681E" w:rsidRDefault="00B764AA" w:rsidP="00B764AA">
      <w:pPr>
        <w:tabs>
          <w:tab w:val="left" w:pos="1077"/>
          <w:tab w:val="num" w:pos="2451"/>
        </w:tabs>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B764AA" w:rsidRPr="00BF681E" w:rsidRDefault="00B764AA" w:rsidP="00B764AA">
      <w:pPr>
        <w:tabs>
          <w:tab w:val="left" w:pos="1077"/>
          <w:tab w:val="num" w:pos="2451"/>
        </w:tabs>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B764AA" w:rsidRPr="00BF681E" w:rsidRDefault="00B764AA" w:rsidP="00B764AA">
      <w:pPr>
        <w:tabs>
          <w:tab w:val="left" w:pos="1077"/>
          <w:tab w:val="num" w:pos="2451"/>
        </w:tabs>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основной осмотр – представляет собой осмотр для целей оценки соответствия технического состояния оборудования требованиям безопасности.</w:t>
      </w:r>
    </w:p>
    <w:p w:rsidR="00B764AA" w:rsidRPr="00BF681E" w:rsidRDefault="00B764AA" w:rsidP="00B764AA">
      <w:pPr>
        <w:tabs>
          <w:tab w:val="left" w:pos="1077"/>
          <w:tab w:val="num" w:pos="2451"/>
        </w:tabs>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239. Периодичность регулярного визуального осмотра устанавливает собственник на основе учета условий эксплуатации.</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Визуальный осмотр оборудования площадок, подвергающихся интенсивному использованию, проводится ежедневно.</w:t>
      </w:r>
    </w:p>
    <w:p w:rsidR="00B764AA" w:rsidRPr="00BF681E" w:rsidRDefault="00B764AA" w:rsidP="00B764AA">
      <w:pPr>
        <w:tabs>
          <w:tab w:val="left" w:pos="1077"/>
        </w:tabs>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240. 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rsidR="00B764AA" w:rsidRPr="00BF681E" w:rsidRDefault="00B764AA" w:rsidP="00B764AA">
      <w:pPr>
        <w:suppressAutoHyphens/>
        <w:spacing w:after="0"/>
        <w:ind w:firstLine="709"/>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241. Основной осмотр проводится раз в год.</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B764AA" w:rsidRPr="00BF681E" w:rsidRDefault="00B764AA" w:rsidP="00B764AA">
      <w:pPr>
        <w:tabs>
          <w:tab w:val="left" w:pos="1077"/>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242. 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B764AA" w:rsidRPr="00BF681E" w:rsidRDefault="00B764AA" w:rsidP="00B764AA">
      <w:pPr>
        <w:tabs>
          <w:tab w:val="left" w:pos="1077"/>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243.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прекратить, либо оборудование должно быть демонтировано и удалено с площадки.</w:t>
      </w:r>
    </w:p>
    <w:p w:rsidR="00B764AA" w:rsidRPr="00BF681E" w:rsidRDefault="00B764AA" w:rsidP="00B764AA">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После удаления оборудования оставшийся в земле фундамент также удаляют или огораживают способом, исключающим возможность получения травм.</w:t>
      </w:r>
    </w:p>
    <w:p w:rsidR="00B764AA" w:rsidRPr="00BF681E" w:rsidRDefault="00B764AA" w:rsidP="00B764AA">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244.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B764AA" w:rsidRPr="00BF681E" w:rsidRDefault="00B764AA" w:rsidP="00B764AA">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245. Вся эксплуатационная документация (паспорт, акт осмотра и проверки, графики осмотров, журнал и т.п.) подлежит постоянному хранению.</w:t>
      </w:r>
    </w:p>
    <w:p w:rsidR="00B764AA" w:rsidRPr="00BF681E" w:rsidRDefault="00B764AA" w:rsidP="00B764AA">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Должен быть обеспечен доступ обслуживающего персонала к эксплуатационной документации во время осмотров, обслуживания и ремонта оборудования и покрытия площадки.</w:t>
      </w:r>
    </w:p>
    <w:p w:rsidR="00B764AA" w:rsidRPr="00BF681E" w:rsidRDefault="00B764AA" w:rsidP="00B764AA">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246. Обслуживание включает: мероприятия по поддержанию безопасности и качества функционирования оборудования и покрытий площадки; проверку и подтягивание узлов крепления; обновление окраски оборудования; обслуживание ударопоглащающих покрытий; смазку подшипников; восстановление ударопоглащающих покрытий из сыпучих материалов и корректировку их уровня.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247. Лица, производящие ремонтные работы, принимают меры по ограждению места производства работ, исключающему допуск детей и получение ими травм. Ремонтные работы включают замену крепежных деталей, сварочные работы, замену частей оборудования.</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bookmarkStart w:id="58" w:name="_Toc402276810"/>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Содержание площадок автостоянок, мест размещения и хранения транспортных средств</w:t>
      </w:r>
      <w:bookmarkEnd w:id="58"/>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248. Юридическое лицо (индивидуальный предприниматель) или физическое лицо, эксплуатирующее площадку, обеспечивает ее содержание, а также содержание территории на расстоянии 5 метров от ограждений (заборов), если расстояние прилегающей территории не установлено в большем размере.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249. Лица, эксплуатирующие транспортные средства, дорожно-строительную и </w:t>
      </w:r>
      <w:r w:rsidRPr="00BF681E">
        <w:rPr>
          <w:rFonts w:ascii="Times New Roman" w:eastAsia="Times New Roman" w:hAnsi="Times New Roman" w:cs="Times New Roman"/>
          <w:sz w:val="22"/>
          <w:szCs w:val="22"/>
          <w:lang w:val="ru-RU" w:eastAsia="ar-SA"/>
        </w:rPr>
        <w:lastRenderedPageBreak/>
        <w:t>сельскохозяйственную технику или производящие ремонт указанной техники обязаны осуществлять сбор и передачу замененных деталей и комплектующих (фильтров, канистр, стеклоочистителей и т. п.) организациям, осуществляющим их переработку или утилизацию.</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Запрещается сжигание автомобильных покрышек и комплектующих, их сброс в контейнеры, бункеры, на контейнерные площадки и вне установленных для этих целей мест.</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250. На территории гаражных кооперативов, стоянок, станций технического обслуживания, автомобильных моек следует предусматривать пешеходные дорожки, твердые виды покрытия, урны или контейнеры для мусора, вывоз которого осуществляется согласно заключенным договорам с организациями, осуществляющими вывоз и утилизацию мусора, осветительное оборудование, информационные указатели.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251. Кровли зданий гаражных кооперативов, гаражей, стоянок, станций технического обслуживания, автомобильных моек должны содержаться в чистоте.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252. Ливневые системы водоотведения, расположенные на территории гаражных кооперативов, стоянок, станций технического обслуживания, автомобильных моек, должны содержаться в чистоте и очищаться по мере необходимости, но не реже одного раза в год по окончанию зимнего периода.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253. На территории гаражных кооперативов, стоянок, станций технического обслуживания, автомобильных моек организуется раздельный сбор отработанных масел и иных технических жидкостей, автомобильных покрышек, металлического лома, вывоз которых осуществляется согласно специально заключенным договорам. Площадки для сбора должны иметь твердое покрытие и навес, исключающий попадание атмосферных осадков.</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59" w:name="_Toc402276811"/>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Содержание объектов (средств) наружного освещения</w:t>
      </w:r>
      <w:bookmarkEnd w:id="59"/>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254. Все системы уличного, дворового и других видов наружного освещения должны поддерживаться в исправном состоянии.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Собственники сетей наружного освещения или эксплуатирующие организации должны обеспечивать содержание сетей и их конструктивных элементов в исправном состоянии, обеспечивать надлежащую эксплуатацию и проведение текущих и капитальных ремонтов.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255. Металлические опоры, кронштейны и другие элементы устройств наружного освещения должны содержаться их владельцами в чистоте, не иметь очагов коррозии и окрашиваться по мере необходимости, но не реже одного раза в три года.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Опоры сетей наружного освещения не должны иметь отклонение от вертикали более 5 градусов.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256. Поврежденные элементы сетей, влияющие на их работу или электробезопасность, должны ремонтироваться немедленно, не влияющие – в течение 10 дней с момента повреждения. Бездействующие элементы сетей (в том числе временные) должны демонтироваться в течение месяца с момента прекращения действия.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257. Количество неработающих светильников на улицах не должно превышать 10 процентов от их общего числа, при этом не допускается расположение неработающих светильников подряд, один за другим. В подземных пешеходных переходах количество неработающих светильников не должно превышать 5 процентов от их общего числа.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258. Наличие сбитых, а также оставшихся после замены опор освещения в местах общественного пользования не допускается. Вывоз таких опор осуществляется их владельцами в течение суток с момента демонтажа, либо с момента получения информации о наличии таких опор от граждан или юридических лиц, органов государственной власти или органов местного самоуправления.</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60" w:name="_Toc402276812"/>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61" w:name="Par228"/>
      <w:bookmarkStart w:id="62" w:name="_Toc402276813"/>
      <w:bookmarkEnd w:id="60"/>
      <w:bookmarkEnd w:id="61"/>
      <w:r w:rsidRPr="00BF681E">
        <w:rPr>
          <w:rFonts w:ascii="Times New Roman" w:eastAsia="MS Gothic" w:hAnsi="Times New Roman" w:cs="Times New Roman"/>
          <w:b/>
          <w:sz w:val="22"/>
          <w:szCs w:val="22"/>
          <w:lang w:val="ru-RU" w:eastAsia="ar-SA"/>
        </w:rPr>
        <w:t>Требования к содержанию ограждений (заборов)</w:t>
      </w:r>
      <w:bookmarkEnd w:id="62"/>
    </w:p>
    <w:p w:rsidR="00B764AA" w:rsidRPr="00BF681E" w:rsidRDefault="00B764AA" w:rsidP="00B764AA">
      <w:pPr>
        <w:suppressAutoHyphens/>
        <w:spacing w:after="0"/>
        <w:ind w:firstLine="709"/>
        <w:contextualSpacing/>
        <w:jc w:val="both"/>
        <w:outlineLvl w:val="1"/>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both"/>
        <w:outlineLvl w:val="1"/>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259. Не допускается отклонение ограждения от вертикали. Запрещается дальнейшая эксплуатация ветхого и аварийного ограждения, а также, отдельных элементов ограждения без проведения срочного ремонта, если общая площадь разрушения превышает двадцать процентов от общей площади элемента, либо отклонение ограждения от вертикали может повлечь его падение.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260. 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w:t>
      </w:r>
      <w:r w:rsidRPr="00BF681E">
        <w:rPr>
          <w:rFonts w:ascii="Times New Roman" w:eastAsia="Times New Roman" w:hAnsi="Times New Roman" w:cs="Times New Roman"/>
          <w:sz w:val="22"/>
          <w:szCs w:val="22"/>
          <w:lang w:val="ru-RU" w:eastAsia="ar-SA"/>
        </w:rPr>
        <w:lastRenderedPageBreak/>
        <w:t>по мере необходимости, но не реже одного раза в три года.</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63" w:name="_Toc402276814"/>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Содержание объектов капитального строительства и объектов инфраструктуры</w:t>
      </w:r>
      <w:bookmarkEnd w:id="63"/>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261. Содержание объектов капитального строительства: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местные разрушения облицовки, штукатурки, фактурного и окрасочного слоев, трещины в штукатурке, выкрашивание раствора из швов облицовки, кирпичной и мелкоблочной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потеки и высолы, общее загрязнение поверхности, разрушение парапетов и иные подобные разрушения должны устраняться, не допуская их дальнейшего развития;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 случае, если в собственности юридических или физических лиц, хозяйственном ведении или оперативном управлении юридических лиц находятся отдельные нежилые помещения в нежилых или жилых зданиях, такие лица несут обязательства по долевому участию в ремонте фасадов названных зданий пропорционально занимаемым площадям.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Работы по ремонту и покраске фасадов зданий и их отдельных элементов (балконы, лоджии, кровли, водосточные трубы и т.п.) должны производиться согласно паспорту цветового решения фасада. Требования к оформлению паспорта цветового решения фасада устанавливаются муниципальными актами. Расположенные на фасадах информационные таблички, памятные доски должны поддерживаться в чистоте и исправном состоянии: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входы, цоколи, витрины должны содержаться в чистоте и исправном состоянии;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домовые знаки должны содержатся в чистоте, их освещение в темное время суток должно быть в исправном состоянии;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входах в здания предусматривается организация площадок с твердыми видами покрытия, скамьями и различными приемами озеленения. Размещение площадок при входах в здания предусматривается в границах территории участка;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все закрепленные к стене стальные элементы и детали крепления необходимо защищать от коррозии и окрашивать по мере необходимости, но не реже одного раза в три года;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мостики для перехода через коммуникации должны быть исправными и содержаться в чистоте;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козырьки подъездов, а также кровля должны быть очищены от загрязнений, древесно-кустарниковой и сорной растительности;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 зимнее время должна быть организована своевременная очистка кровель от снега, наледи и обледенений. Очистка крыш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Перед сбросом снега необходимо провести охранные мероприятия, обеспечивающие безопасность движения транспортных средств и прохода пешеходов, с установкой предупреждающих ограничительных средств.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Сброшенные с кровель зданий снег (наледь) убираются в специально отведенные места для последующего вывоза не позднее 3-х часов после сброса;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средств размещения информации, светофорных объектов, дорожных знаков, линий связи и т.п.</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262. Малые архитектурные формы должны содержаться в чистоте, окраска должна производиться не реже 1 раза в год, ремонт – по мере необходимости.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263. Окраску и ремонт оград, ворот жилых и промышленных зданий, фонарей уличного освещения, опор, трансформаторных будок производить по мере необходимости.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264. Содержание некапитальных сооружений: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уборка туалетных кабин или туалетов осуществляется регулярно по мере необходимости силами юридических лиц (индивидуальных предпринимателей), предоставляющих услуги общественного питания, заправки автотранспортных средств;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окраска некапитальных сооружений должна производиться не реже 1 раза в год, ремонт – по мере необходимости.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265. Водные устройства должны содержаться в чистоте, в том числе и в период их отключения.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 xml:space="preserve">Окраска элементов водных устройств должна производиться не реже 1 раза в год, ремонт – по мере необходимости.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Сроки включения фонтанов, питьевых фонтанчиков, декоративных водоемов, режимы их работы, график промывки и очистки чаш, технологические перерывы и окончание работы определяются администрацией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64" w:name="Par242"/>
      <w:bookmarkStart w:id="65" w:name="_Toc402276815"/>
      <w:bookmarkEnd w:id="64"/>
      <w:r w:rsidRPr="00BF681E">
        <w:rPr>
          <w:rFonts w:ascii="Times New Roman" w:eastAsia="MS Gothic" w:hAnsi="Times New Roman" w:cs="Times New Roman"/>
          <w:b/>
          <w:sz w:val="22"/>
          <w:szCs w:val="22"/>
          <w:lang w:val="ru-RU" w:eastAsia="ar-SA"/>
        </w:rPr>
        <w:t>Содержание зеленых насаждений</w:t>
      </w:r>
      <w:bookmarkEnd w:id="65"/>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266. Юридические лица (индивидуальные предприниматели) и физические лица обязаны обеспечивать содержание зеленых насаждений, расположенных на земельных участках, находящихся в их собственности, владении или пользовании и прилегающей территории, а также осуществлять контроль за состоянием соответствующих зеленых насаждений, обеспечивать их удовлетворительное состояние и развитие.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267. Газоны стригут (скашивают) при высоте травостоя более 20 см. Окошенная трава с территории удаляется в течение трех суток со дня проведения покоса. Срезанную траву, опавшие листья убирают и вывозят на специально оборудованные полигоны.</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268. Погибшие и потерявшие декоративность цветы в цветниках и вазонах должны удаляться сразу с одновременной подсадкой новых растений либо иным декоративным оформлением. Подсев газонных трав на газонах производится по мере необходимости. Полив газонов, цветников производится в утреннее или вечернее время по мере необходимости.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269. Части деревьев, кустарников с территории удаляются в течение трех суток со дня проведения вырубки.</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66" w:name="_Toc402276816"/>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Содержание наземных частей линейных сооружений и коммуникаций</w:t>
      </w:r>
      <w:bookmarkEnd w:id="66"/>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270. Наружные инженерные коммуникации (тепловые сети, газопровод, электросети, горячее водоснабжение и другие), и централизованные ливневые системы водоотведения должны находиться в исправном состоянии, а прилегающая к ним территория содержаться в чистоте.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271. Прилегающей территорией к наземным частям линейных сооружений и коммуникаций является земельный участок шириной до 3 метров в каждую сторону от наружной линии сооружения. Если линейное сооружение имеет ограждение, прилегающей территорией является земельный участок шириной до 3 метров от соответствующего ограждения.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272. В случае проведения ремонта инженерных коммуникаций, размер прилегающей территории может быть увеличен по решению органов местного самоуправления.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273. Не допускается повреждение наземных частей смотровых и дождеприемных колодцев, линий теплотрасс, газо-, топливо-, водопроводов, линий электропередачи и их изоляции, иных наземных частей линейных сооружений и коммуникаций.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274. Не допускается отсутствие, загрязнение или неокрашенное состояние ограждений, люков смотровых и дождеприемных колодцев, отсутствие наружной изоляции наземных линий теплосети, газо-, топливо- и водопроводов, и иных наземных частей линейных сооружений и коммуникаций, отсутствие необходимого ремонта или несвоевременное проведение профилактических обследований указанных объектов, их очистки, покраски.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275. Водоотводные сооружения, принадлежащие юридическим лицам, обслуживаются дорожными службами или иными структурными подразделениями соответствующих организаций. Извлечение осадков из смотровых и дождеприемных колодцев производится юридическими лицами (индивидуальными предпринимателями), эксплуатирующими эти сооружения.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276. Организации по обслуживанию жилищного фонда обязаны 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территории.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277. В целях поддержания нормальных условий эксплуатации внутриквартальных и домовых сетей линейных сооружений и коммуникаций физическим и юридическим лицам запрещается: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открывать люки колодцев и регулировать запорные устройства на магистралях водопровода, канализации, теплотрасс;</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производить какие-либо работы на данных сетях без разрешения эксплуатирующих организаций;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возводить над уличными, дворовыми сетями постройки постоянного и временного характера, заваливать трассы инженерных коммуникаций строительными материалами, мусором и т.п.;</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оставлять колодцы неплотно закрытыми и (или) закрывать разбитыми крышками;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отводить поверхностные воды в систему канализации;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пользоваться пожарными гидрантами в хозяйственных целях;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производить забор воды от уличных колонок с помощью шлангов;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производить разборку колонок;</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производстве земляных и дорожных работ на улицах и внутриквартальных территориях сбивать люки и засыпать грунтом колодцы подземных коммуникаций, при асфальтировании – покрывать их асфальтом.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278. В зимний период собственники (правообладатели), ответственные за содержание объектов, перечисленных в настоящей статье, должны расчищать места нахождения пожарных гидрантов и обеспечивать наличие указателей их расположения. Пожарные гидранты должны находиться в исправном состоянии и в зимний период должны быть утеплены.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67" w:name="_Toc402276817"/>
      <w:r w:rsidRPr="00BF681E">
        <w:rPr>
          <w:rFonts w:ascii="Times New Roman" w:eastAsia="MS Gothic" w:hAnsi="Times New Roman" w:cs="Times New Roman"/>
          <w:b/>
          <w:sz w:val="22"/>
          <w:szCs w:val="22"/>
          <w:lang w:val="ru-RU" w:eastAsia="ar-SA"/>
        </w:rPr>
        <w:t>Содержание производственных территорий</w:t>
      </w:r>
      <w:bookmarkEnd w:id="67"/>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279. Организация работ по уборке и содержанию производственных площадей и прилегающей зоны (от границ участков, ограждений, зданий), установленной настоящими правилами, подъездных путей к ним возлагается на собственников, правообладателей и пользователей (арендаторов) объектов капитального строительства, расположенных на указанных территориях.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280.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организации. Подъездные пути должны иметь твердое покрытие.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281. Сбор и временное хранение мусора, образующегося в результате деятельности, осуществляется силами собственников (правообладателей) производственных территорий в специально оборудованных для этих целей местах на собственных территориях.</w:t>
      </w:r>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sz w:val="22"/>
          <w:szCs w:val="22"/>
          <w:lang w:val="ru-RU" w:eastAsia="ar-SA"/>
        </w:rPr>
      </w:pPr>
      <w:bookmarkStart w:id="68" w:name="Par249"/>
      <w:bookmarkStart w:id="69" w:name="Par280"/>
      <w:bookmarkStart w:id="70" w:name="_Toc402276818"/>
      <w:bookmarkEnd w:id="68"/>
      <w:bookmarkEnd w:id="69"/>
    </w:p>
    <w:p w:rsidR="00B764AA" w:rsidRPr="00BF681E" w:rsidRDefault="00B764AA" w:rsidP="00B764AA">
      <w:pPr>
        <w:suppressAutoHyphens/>
        <w:spacing w:after="0"/>
        <w:ind w:left="142"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Содержание частных домовладений, в том числе используемых для временного (сезонного) проживания</w:t>
      </w:r>
      <w:bookmarkEnd w:id="70"/>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282. Собственники домовладений, в том числе используемых для временного (сезонного) проживания, обязаны:</w:t>
      </w:r>
    </w:p>
    <w:p w:rsidR="00B764AA" w:rsidRPr="00BF681E" w:rsidRDefault="00B764AA" w:rsidP="00B764AA">
      <w:pPr>
        <w:tabs>
          <w:tab w:val="left" w:pos="0"/>
        </w:tabs>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своевременно производить капитальный и текущий ремонт домовладения, а также ремонт и окраску фасадов домовладений, их отдельных элементов (балконов, водосточных труб и т.д.), надворных построек, ограждений. Поддерживать в исправном состоянии и чистоте домовые знаки и информационные таблички, расположенные на фасадах домовладений;</w:t>
      </w:r>
    </w:p>
    <w:p w:rsidR="00B764AA" w:rsidRPr="00BF681E" w:rsidRDefault="00B764AA" w:rsidP="00B764AA">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складировать бытовые отходы и мусор в специально оборудованных местах;</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не допускать длительного (свыше 7 дней) хранения топлива, удобрений, строительных и других материалов на фасадной части, прилегающей к домовладению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производить регулярную уборку от мусора и покос травы на прилегающей к домовладению территории, своевременную уборку от снега подходов и подъездов к дому и на прилегающей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не допускать хранения техники, механизмов, автомобилей, в том числе разукомплектованных, на прилегающей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не допускать производства ремонта или мойки автомобилей, смены масла или технических жидкостей на прилегающей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283. Запрещается сжигание, а также захоронение мусора на территории земельных участков, на которых расположены дома.</w:t>
      </w:r>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sz w:val="22"/>
          <w:szCs w:val="22"/>
          <w:lang w:val="ru-RU" w:eastAsia="ar-SA"/>
        </w:rPr>
      </w:pPr>
      <w:bookmarkStart w:id="71" w:name="Par291"/>
      <w:bookmarkStart w:id="72" w:name="_Toc402276819"/>
      <w:bookmarkEnd w:id="71"/>
    </w:p>
    <w:p w:rsidR="00B764AA" w:rsidRPr="00BF681E" w:rsidRDefault="00B764AA" w:rsidP="00B764AA">
      <w:pPr>
        <w:suppressAutoHyphens/>
        <w:spacing w:after="0"/>
        <w:ind w:left="142" w:firstLine="709"/>
        <w:contextualSpacing/>
        <w:jc w:val="center"/>
        <w:outlineLvl w:val="1"/>
        <w:rPr>
          <w:rFonts w:ascii="Times New Roman" w:eastAsia="MS Gothic" w:hAnsi="Times New Roman" w:cs="Times New Roman"/>
          <w:b/>
          <w:color w:val="000000"/>
          <w:sz w:val="22"/>
          <w:szCs w:val="22"/>
          <w:lang w:val="ru-RU" w:eastAsia="ar-SA"/>
        </w:rPr>
      </w:pPr>
      <w:r w:rsidRPr="00BF681E">
        <w:rPr>
          <w:rFonts w:ascii="Times New Roman" w:eastAsia="MS Gothic" w:hAnsi="Times New Roman" w:cs="Times New Roman"/>
          <w:b/>
          <w:color w:val="000000"/>
          <w:sz w:val="22"/>
          <w:szCs w:val="22"/>
          <w:lang w:val="ru-RU" w:eastAsia="ar-SA"/>
        </w:rPr>
        <w:t>Содержание территории садоводческих, огороднических и дачных некоммерческих объединений граждан</w:t>
      </w:r>
      <w:bookmarkEnd w:id="72"/>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b/>
          <w:color w:val="000000"/>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284. Садоводческие, огороднические и дачные некоммерческие объединения граждан </w:t>
      </w:r>
      <w:r w:rsidRPr="00BF681E">
        <w:rPr>
          <w:rFonts w:ascii="Times New Roman" w:eastAsia="Times New Roman" w:hAnsi="Times New Roman" w:cs="Times New Roman"/>
          <w:sz w:val="22"/>
          <w:szCs w:val="22"/>
          <w:lang w:val="ru-RU" w:eastAsia="ar-SA"/>
        </w:rPr>
        <w:lastRenderedPageBreak/>
        <w:t>несут ответственность за соблюдение чистоты и порядка на отведенном земельном участке и прилегающей к садоводческим, огородническим и дачным некоммерческим объединениям граждан территории на расстоянии 5 метров от ограждений (заборов), если расстояние прилегающей территории не установлено в большем размере.</w:t>
      </w:r>
    </w:p>
    <w:p w:rsidR="00B764AA" w:rsidRPr="00BF681E" w:rsidRDefault="00B764AA" w:rsidP="00B764AA">
      <w:pPr>
        <w:tabs>
          <w:tab w:val="right" w:pos="10212"/>
        </w:tabs>
        <w:suppressAutoHyphens/>
        <w:spacing w:after="0"/>
        <w:ind w:left="142" w:firstLine="709"/>
        <w:contextualSpacing/>
        <w:jc w:val="center"/>
        <w:rPr>
          <w:rFonts w:ascii="Times New Roman" w:eastAsia="Times New Roman" w:hAnsi="Times New Roman" w:cs="Times New Roman"/>
          <w:sz w:val="22"/>
          <w:szCs w:val="22"/>
          <w:lang w:val="ru-RU" w:eastAsia="ar-SA"/>
        </w:rPr>
      </w:pPr>
    </w:p>
    <w:p w:rsidR="00B764AA" w:rsidRPr="00BF681E" w:rsidRDefault="00B764AA" w:rsidP="00B764AA">
      <w:pPr>
        <w:tabs>
          <w:tab w:val="right" w:pos="10212"/>
        </w:tabs>
        <w:suppressAutoHyphens/>
        <w:spacing w:after="0"/>
        <w:ind w:left="142" w:firstLine="709"/>
        <w:contextualSpacing/>
        <w:jc w:val="center"/>
        <w:rPr>
          <w:rFonts w:ascii="Times New Roman" w:eastAsia="Times New Roman" w:hAnsi="Times New Roman" w:cs="Times New Roman"/>
          <w:b/>
          <w:bCs/>
          <w:sz w:val="22"/>
          <w:szCs w:val="22"/>
          <w:lang w:val="ru-RU" w:eastAsia="ar-SA"/>
        </w:rPr>
      </w:pPr>
      <w:r w:rsidRPr="00BF681E">
        <w:rPr>
          <w:rFonts w:ascii="Times New Roman" w:eastAsia="Times New Roman" w:hAnsi="Times New Roman" w:cs="Times New Roman"/>
          <w:b/>
          <w:bCs/>
          <w:sz w:val="22"/>
          <w:szCs w:val="22"/>
          <w:lang w:eastAsia="ar-SA"/>
        </w:rPr>
        <w:t>IV</w:t>
      </w:r>
      <w:r w:rsidRPr="00BF681E">
        <w:rPr>
          <w:rFonts w:ascii="Times New Roman" w:eastAsia="Times New Roman" w:hAnsi="Times New Roman" w:cs="Times New Roman"/>
          <w:b/>
          <w:bCs/>
          <w:sz w:val="22"/>
          <w:szCs w:val="22"/>
          <w:lang w:val="ru-RU" w:eastAsia="ar-SA"/>
        </w:rPr>
        <w:t>. Обеспечение чистоты и порядка в сельском поселении. Правила организации и производства уборочных работ.</w:t>
      </w:r>
    </w:p>
    <w:p w:rsidR="00B764AA" w:rsidRPr="00BF681E" w:rsidRDefault="00B764AA" w:rsidP="00B764AA">
      <w:pPr>
        <w:tabs>
          <w:tab w:val="right" w:pos="10212"/>
        </w:tabs>
        <w:suppressAutoHyphens/>
        <w:spacing w:after="0"/>
        <w:ind w:left="142" w:firstLine="709"/>
        <w:contextualSpacing/>
        <w:jc w:val="center"/>
        <w:rPr>
          <w:rFonts w:ascii="Times New Roman" w:eastAsia="Times New Roman" w:hAnsi="Times New Roman" w:cs="Times New Roman"/>
          <w:bCs/>
          <w:sz w:val="22"/>
          <w:szCs w:val="22"/>
          <w:lang w:val="ru-RU" w:eastAsia="ar-SA"/>
        </w:rPr>
      </w:pPr>
    </w:p>
    <w:p w:rsidR="00B764AA" w:rsidRPr="00BF681E" w:rsidRDefault="00B764AA" w:rsidP="00B764AA">
      <w:pPr>
        <w:shd w:val="clear" w:color="auto" w:fill="FFFFFF"/>
        <w:spacing w:after="0"/>
        <w:ind w:left="142" w:firstLine="709"/>
        <w:contextualSpacing/>
        <w:jc w:val="center"/>
        <w:textAlignment w:val="baseline"/>
        <w:rPr>
          <w:rFonts w:ascii="Times New Roman" w:eastAsia="Times New Roman" w:hAnsi="Times New Roman" w:cs="Times New Roman"/>
          <w:b/>
          <w:color w:val="2D2D2D"/>
          <w:spacing w:val="2"/>
          <w:sz w:val="22"/>
          <w:szCs w:val="22"/>
          <w:lang w:val="ru-RU" w:eastAsia="ru-RU"/>
        </w:rPr>
      </w:pPr>
      <w:bookmarkStart w:id="73" w:name="Par93"/>
      <w:bookmarkStart w:id="74" w:name="Par122"/>
      <w:bookmarkStart w:id="75" w:name="_Toc402276826"/>
      <w:bookmarkEnd w:id="73"/>
      <w:bookmarkEnd w:id="74"/>
      <w:r w:rsidRPr="00BF681E">
        <w:rPr>
          <w:rFonts w:ascii="Times New Roman" w:eastAsia="MS Gothic" w:hAnsi="Times New Roman" w:cs="Times New Roman"/>
          <w:b/>
          <w:sz w:val="22"/>
          <w:szCs w:val="22"/>
          <w:lang w:val="ru-RU" w:eastAsia="ru-RU"/>
        </w:rPr>
        <w:t>Общие требования к проведению благоустройства и уборочных работ на территории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b/>
          <w:color w:val="2D2D2D"/>
          <w:spacing w:val="2"/>
          <w:sz w:val="22"/>
          <w:szCs w:val="22"/>
          <w:lang w:val="ru-RU" w:eastAsia="ru-RU"/>
        </w:rPr>
      </w:pP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285. Собственники земельных участков, зданий, строений и сооружений и (или) уполномоченные ими лица, являющиеся владельцами и (или) пользователями земельных участков, зданий, строений и сооружений, обязаны обеспечить выполнение следующих мероприятий в соответствии с настоящими Правилами: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содержание принадлежащих им на праве собственности или ином законном праве земельных участков, а также очистку от снега, скоплений дождевых и талых вод, технических и технологических загрязнений, удаление обледенений, скашивание травостоя при достижении высоты 15 - 20 см до высоты оставляемого травостоя 3 - 5 см, скашивание сорной сухостоящей травы. Состав работ и периодичность их выполнения устанавливается администрацией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содержание объектов внешнего благоустройства, в том числе пандусов, малых архитектурных форм, фасадов зданий, домовых знаков и своевременное проведение их ремонта;</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недопущение выноса машинами, механизмами, иной техникой грунта и грязи с территории производства работ на объекты улично-дорожной сети;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недопущение загрязнения объектов улично-дорожной сети жидкими, сыпучими и иными веществами при их транспортировке;</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проведение дератизации и дезинфекции в местах общего пользования, подвалах, технических подпольях объектов жилищного фонда;</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установку урн для кратковременного хранения мусора, их очистку, ремонт и покраску;</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286. Уборка территории сельского поселения, в том числе проезжей части по всей ширине автомобильных дорог местного значения, мостов, путепроводов, площадей, улиц, проездов, тротуаров, газонов осуществляется специализированными организациями по муниципальным контрактам, заключенным с администрацией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Очистка урн для сбора мусора на улицах, площадях, остановочных пунктах, в парках, скверах, за исключением территорий и объектов, осуществляется специализированными организациями по муниципальным контрактам, заключенным с администрацией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287. Уборку территории сельского поселения рекомендуется проводить ежедневно до 8 часов утра. Патрульная уборка мест массового посещения населения (территории, прилегающие к вокзалам, объектам торговли, общественного питания и обслуживания населения и т.п., а также контейнерные площадки) производится в течение всего рабочего дня. Уборка контейнерных площадок производится круглосуточно.</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288. В случаях экстремальных погодных явлений (ливневый дождь, снегопад, гололед и т.п.) режим уборочных работ должен обеспечивать своевременное устранение последствий погодных явлений, безопасность дорожного движения.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289. Ответственность за организацию и производство уборочных работ возлагается: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на огороженных территориях трансформаторных и распределительных подстанций, инженерных сооружений, опор воздушных линий электропередач, на территориях просек вдоль воздушных линий электропередач в случае, если данные линии электропередач находятся в лесном массиве и зеленых насаждениях, - на лиц, в собственности или на ином законном праве которых находятся указанные объекты;</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территорий садоводческих, огороднических и дачных некоммерческих объединений граждан - на соответствующую некоммерческую организацию;</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территории гаражных, гаражно-строительных кооперативов - на соответствующий гаражный, гаражно-строительный кооператив;</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lastRenderedPageBreak/>
        <w:t>за уборку территорий автомобильных стоянок - на лиц, которым стоянки принадлежат на праве собственности или ином законном основании;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мусора после сноса зданий, строений, сооружений - на организацию, выполняющую работы по сносу;</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и содержание земельного участка, предоставленного для строительства и реконструкции, ремонта, - на заказчика работ;</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места осуществления земляных работ - на лицо, которому выдан ордер-договор на право производства земляных работ;</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территории объектов некапитального строительства - на владельца объекта;</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мест временной уличной торговли - на лиц, осуществляющих торговую деятельность;</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мест размещения сезонных аттракционов - на лиц, осуществляющих размещение сезонных аттракционов.</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280. Организация работ по удалению несанкционированно размещаемых объявлений, листовок, надписей, рисунков и иных информационных материалов, средств размещения информации со всех объектов (фасадов зданий и сооружений, ограждений, заборов, опор освещения и энергоснабжения и контактной сети, деревьев и т.п.) возлагается на собственников, владельцев, пользователей указанных объектов, на организации, осуществляющие управление многоквартирным домом.</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290. Обязанность по ликвидации последствий аварий, сбоев работы водопроводных и канализационных сетей (в том числе скол и вывоз льда, обработка противогололедным материалом в зимнее время) возлагается на лиц, которым сети принадлежат на праве собственности или ином законном основании, либо на специализированную организацию, выполняющую муниципальное задание или заказ по уборке территории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291. Обязанность по откачке луж, образовавшихся вследствие выпадения осадков и таяния снега, льда на автомобильных дорогах местного значения, возлагается на специализированные организации, выполняющие муниципальное задание или заказ по уборке территории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292. Обследование смотровых и дождеприемных колодцев централизованной ливневой системы водоотведения и их очистка производятся организациями, у которых эти сооружения находятся в собственности или владении, по утвержденным этими организациями графикам, но не реже одного раза в год.</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293. При возникновении подтоплений из-за нарушения работы централизованной ливневой системы водоотведения, ликвидация подтоплений производится за счет средств собственника или владельца централизованной ливневой системы водоотведения.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294. При возникновении техногенных подтоплений, вызванных сбросом воды (откачка воды из котлованов, аварийная ситуация на трубопроводах, проведение иных работ), обязанности по их ликвидации (в зимних условиях – скол и вывоз льда) возлагаются на физическое или юридическое лицо, осуществившее сброс воды.</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295. Упавшие деревья должны быть удалены с проезжей части дорог, тротуаров, от токонесущих проводов, фасадов жилых и производственных зданий, в течение суток с момента обнаружения, как представляющие угрозу безопасности.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Усохшие или поврежденные, представляющие угрозу для безопасности деревья, а также пни, оставшиеся от спиленных деревьев, должны быть удалены в течение недели с момента обнаружения, а до их удаления приняты меры, направленные на предупреждение и ограничение доступа людей в опасную зону.</w:t>
      </w: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Не допускается касание ветвями деревьев токонесущих проводов, закрывание ими указателей улиц и номерных знаков домов.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296. Запрещается: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мойка транспортных средств, слив топлива, масел, технических жидкостей вне специально отведенных мест;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размещение автотранспортных средств на детских, игровых, спортивных площадках, газонах, цветниках, зеленых насаждениях, а также вне специальных площадок, оборудованных для их размещения;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самовольная установка объектов, предназначенных для осуществления торговли, оказания услуг, временных объектов, предназначенных для хранения автомобилей (металлических тентов, гаражей – «ракушек», «пеналов» и т.п.), хозяйственных и вспомогательных построек (деревянных </w:t>
      </w:r>
      <w:r w:rsidRPr="00BF681E">
        <w:rPr>
          <w:rFonts w:ascii="Times New Roman" w:eastAsia="Times New Roman" w:hAnsi="Times New Roman" w:cs="Times New Roman"/>
          <w:sz w:val="22"/>
          <w:szCs w:val="22"/>
          <w:lang w:val="ru-RU" w:eastAsia="ar-SA"/>
        </w:rPr>
        <w:lastRenderedPageBreak/>
        <w:t>сараев, будок, гаражей, голубятен, теплиц и др.), ограждений на территории сельского поселения без получения разрешения в установленном порядке;</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размещение объявлений, листовок, различных информационных материалов, графических изображений, установка средств размещения информации без соответствующего согласования с администрацией сельского поселения. Организация работ по удалению размещаемых объявлений, листовок, иных информационных материалов, графических изображений, средств размещения информации со всех объектов (фасадов зданий и сооружений, магазинов, деревьев, опор контактной сети и наружного освещения и т.п.) возлагается на собственников, владельцев, пользователей указанных объектов;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перевозка сыпучих грузов (уголь, песок, камни природные, галька, гравий, щебень, известняк, керамзит и т.п.), грунта (глина, земля, торф и т.п.), мусора, спила деревьев без покрытия тентом, исключающим загрязнение дорог, улиц и прилегающих к ним территорий;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установка шлагбаумов, цепей, столбов, бетонных блоков и плит, других сооружений и объектов, препятствующих или ограничивающих проход пешеходов и проезд автотранспорта в местах общественного пользования, без согласования с администрацией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297. Администрация сельского поселения в соответствии с Уставом сельского поселения вправе на добровольной основе привлекать граждан для выполнения работ по уборке, благоустройству и озеленению территории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Организационные вопросы по привлечению граждан к выполнению работ по уборке, благоустройству и озеленению территории сельского поселения оформляются правовым актом администрации сельского поселения.</w:t>
      </w:r>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sz w:val="22"/>
          <w:szCs w:val="22"/>
          <w:highlight w:val="yellow"/>
          <w:lang w:val="ru-RU" w:eastAsia="ar-SA"/>
        </w:rPr>
      </w:pPr>
      <w:bookmarkStart w:id="76" w:name="_Toc402276827"/>
      <w:bookmarkEnd w:id="75"/>
    </w:p>
    <w:p w:rsidR="00B764AA" w:rsidRPr="00BF681E" w:rsidRDefault="00B764AA" w:rsidP="00B764AA">
      <w:pPr>
        <w:suppressAutoHyphens/>
        <w:spacing w:after="0"/>
        <w:ind w:left="142"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Месячник благоустройства</w:t>
      </w:r>
      <w:bookmarkEnd w:id="76"/>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298.</w:t>
      </w:r>
      <w:r w:rsidRPr="00BF681E">
        <w:rPr>
          <w:rFonts w:ascii="Times New Roman" w:eastAsia="Times New Roman" w:hAnsi="Times New Roman" w:cs="Times New Roman"/>
          <w:sz w:val="22"/>
          <w:szCs w:val="22"/>
          <w:lang w:val="ru-RU" w:eastAsia="ar-SA"/>
        </w:rPr>
        <w:tab/>
        <w:t>На территории сельского поселения ежегодно проводится месячник благоустройства, направленный на приведение территорий в соответствие с нормативными характеристиками.</w:t>
      </w:r>
    </w:p>
    <w:p w:rsidR="00B764AA" w:rsidRPr="00BF681E" w:rsidRDefault="00B764AA" w:rsidP="00B764AA">
      <w:pPr>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299. Месячник благоустройства проводится ежегодно после схождения снежного покрова в периоды подготовки к летнему и зимнему сезонам, но до установления снежного покрова, исходя из климатических показателей.</w:t>
      </w:r>
    </w:p>
    <w:p w:rsidR="00B764AA" w:rsidRPr="00BF681E" w:rsidRDefault="00B764AA" w:rsidP="00B764AA">
      <w:pPr>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300. Осуществление работ в течение месячника по благоустройству осуществляется за счет:</w:t>
      </w: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средств бюджета сельского поселения – в отношении объектов благоустройства, находящихся в муниципальной собственности;</w:t>
      </w: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собственных средств физических и юридических лиц (индивидуальных предпринимателей), являющихся собственниками (владельцами) объектов благоустройства, а также за счет организаций, осуществляющих функции содержания и ремонта общего имущества граждан – в отношении общего имущества, являющегося объектом благоустройства;</w:t>
      </w: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средств собственников (правообладателей) объектов благоустройства общественного пользования, объектов социальной, культурно-развлекательной, торговой и иных сфер обслуживания населения.</w:t>
      </w: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hd w:val="clear" w:color="auto" w:fill="FFFFFF"/>
        <w:suppressAutoHyphens/>
        <w:spacing w:after="0"/>
        <w:ind w:left="851"/>
        <w:contextualSpacing/>
        <w:jc w:val="center"/>
        <w:textAlignment w:val="baseline"/>
        <w:rPr>
          <w:rFonts w:ascii="Times New Roman" w:eastAsia="Times New Roman" w:hAnsi="Times New Roman" w:cs="Times New Roman"/>
          <w:b/>
          <w:color w:val="2D2D2D"/>
          <w:spacing w:val="2"/>
          <w:sz w:val="22"/>
          <w:szCs w:val="22"/>
          <w:lang w:val="ru-RU" w:eastAsia="ru-RU"/>
        </w:rPr>
      </w:pPr>
      <w:bookmarkStart w:id="77" w:name="Par163"/>
      <w:bookmarkStart w:id="78" w:name="_Toc402276829"/>
      <w:bookmarkEnd w:id="77"/>
      <w:r w:rsidRPr="00BF681E">
        <w:rPr>
          <w:rFonts w:ascii="Times New Roman" w:eastAsia="Times New Roman" w:hAnsi="Times New Roman" w:cs="Times New Roman"/>
          <w:b/>
          <w:color w:val="2D2D2D"/>
          <w:spacing w:val="2"/>
          <w:sz w:val="22"/>
          <w:szCs w:val="22"/>
          <w:lang w:val="ru-RU" w:eastAsia="ru-RU"/>
        </w:rPr>
        <w:t>Уборка территории сельского поселения в зимний период</w:t>
      </w:r>
    </w:p>
    <w:p w:rsidR="00B764AA" w:rsidRPr="00BF681E" w:rsidRDefault="00B764AA" w:rsidP="00B764AA">
      <w:pPr>
        <w:shd w:val="clear" w:color="auto" w:fill="FFFFFF"/>
        <w:suppressAutoHyphens/>
        <w:spacing w:after="0"/>
        <w:ind w:left="851"/>
        <w:contextualSpacing/>
        <w:jc w:val="both"/>
        <w:textAlignment w:val="baseline"/>
        <w:rPr>
          <w:rFonts w:ascii="Times New Roman" w:eastAsia="Times New Roman" w:hAnsi="Times New Roman" w:cs="Times New Roman"/>
          <w:b/>
          <w:color w:val="2D2D2D"/>
          <w:spacing w:val="2"/>
          <w:sz w:val="22"/>
          <w:szCs w:val="22"/>
          <w:lang w:val="ru-RU" w:eastAsia="ru-RU"/>
        </w:rPr>
      </w:pP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301. Период зимней уборки устанавливается с 15 октября по 31 марта. В случае резкого изменения погодных условий (снег, мороз) сроки начала и окончания зимней уборки определяются администрацией сельского поселения.</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302. В зимний период на дорогах проводятся следующие виды работ:</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подметание и сгребание снега подметально-уборочными машинами и подметальными тракторами;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организация работ по обработке дорог противогололедными материалами;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подготовка снежного вала автогрейдерами и бульдозерами;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разгребание и сметание валов снега на перекрестках и въездах во дворы, на остановочных пунктах и пешеходных переходах;</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вывоз снега на снегоприемные пункты;</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удаление наката автогрейдерами;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уборка снега вдоль проезжей части вручную.</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303. В зимний период на тротуарах проводятся следующие виды работ:</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lastRenderedPageBreak/>
        <w:t>уборка снега вручную;</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подметание и сгребание снега подметальными тракторами;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очистка тротуаров от уплотненного снега;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посыпка тротуаров мелкофракционным щебнем;</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погрузка и вывоз снега.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304. При уборке дорог или проездов в парках, садах, скверах, на бульварах, в зеленых и прибрежных зонах допускается временное складирование снега, не содержащего противогололедные материалы, на заранее подготовленных для этого площадках при условии обеспечения сохранности зеленых насаждений и оттока талых вод.</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305. К первоочередным операциям зимней уборки относятся:</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обработка проезжей части дороги противогололедными материалами;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сгребание и подметание снега;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формирование снежного вала для последующего вывоза;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выполнение разрывов в валах снега на перекрестках, у остановочных пунктов, подъездов к административным и общественным зданиям, выездов из дворов и т.п.</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306. К операциям второй очереди относятся:</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вывоз снега;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зачистка дорожных лотков после удаления снега;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скалывание льда и удаление снежно-ледяных образований механизированным и ручным способом.</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307. Проезжие части улиц, тротуары, остановочные пункты и расположенные на них урны для мусора должны быть убраны от снега и мусора до 8 часов утра.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308. С началом снегопада в первую очередь обрабатываются противогололедными материалами наиболее опасные для движения транспорта участки магистралей и улиц: крутые спуски и подъемы, мосты, эстакады, тормозные площадки на перекрестках улиц и остановочных пунктах.</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309. Срок ликвидации зимней скользкости на дорогах не должен превышать шести часов с момента ее обнаружения до полной ликвидации, а окончание снегоочистки - с момента окончания снегопада или метели до момента завершения работ.</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310. По окончании снегопада производится завершающее сгребание снега и выполняются работы по формированию снежных валов в лотковых зонах улиц и проездов, расчистке проходов в валах снега на остановочных пунктах и в местах наземных пешеходных переходов.</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311. На дорогах и улицах снег с проезжей части убирается в лотки или на разделительную полосу и формируется в виде снежных валов с разрывами на ширину от 2,0 до 2,5 м.</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312. Формирование снежных валов не допускается:</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на пересечениях всех дорог и улиц в одном уровне и вблизи железнодорожных переездов в зоне треугольника видимости;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ближе 5 м от пешеходного перехода;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ближе 20 м от остановочного пункта;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на участках дорог, оборудованных транспортными ограждениями или повышенным бордюром;</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на тротуарах.</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313. Вывоз снега с улиц и проездов осуществляется в первую очередь от остановочных пунктов, наземных и подземных пешеходных переходов, мостов и путепроводов, въездов на территорию больниц и других социально важных объектов в течение двух суток после окончания снегопада.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314. Вывоз снега с улиц и проездов осуществляется на подготовленные снегоприемные площадки, определенные администрацией сельского поселения. Места временного складирования снега после снеготаяния должны быть очищены от мусора и благоустроены организациями, эксплуатирующими данные площадки.</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315. Зимняя уборка тротуаров осуществляется как механизированным, так и ручным способами. Тротуары и остановочные пункты очищаются до покрытия. На тротуарах допускается наличие полосы снега шириной не более 1 м для проезда детских санок. Уборка снега с пешеходных тротуаров на мостах и путепроводах производится ручным способом. Запрещается механизированная уборка пешеходных зон мостов и путепроводов.</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lastRenderedPageBreak/>
        <w:t>316. В период снегопадов и гололеда тротуары и другие пешеходные зоны обрабатываются мелкофракционным щебнем (не более 0,5 см). Механизированное подметание и ручная зачистка тротуаров, лестничных сходов, пешеходных дорожек и посадочных площадок, и элементов безбарьерной среды начинаются сразу после окончания снегопада. Уборка тротуаров и пешеходных дорожек от снега при снегопаде производится в течение 8 часов после окончания снегопада, при длительном, интенсивном снегопаде каждые 3 часа. Время, необходимое для окончательного устранения последствий выпадения осадков на тротуарах и пешеходных дорожках, не должно превышать более 2 суток после окончания снегопада.</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p>
    <w:p w:rsidR="00B764AA" w:rsidRPr="00BF681E" w:rsidRDefault="00B764AA" w:rsidP="00B764AA">
      <w:pPr>
        <w:shd w:val="clear" w:color="auto" w:fill="FFFFFF"/>
        <w:suppressAutoHyphens/>
        <w:spacing w:after="0"/>
        <w:ind w:firstLine="709"/>
        <w:contextualSpacing/>
        <w:jc w:val="center"/>
        <w:textAlignment w:val="baseline"/>
        <w:rPr>
          <w:rFonts w:ascii="Times New Roman" w:eastAsia="Times New Roman" w:hAnsi="Times New Roman" w:cs="Times New Roman"/>
          <w:b/>
          <w:color w:val="2D2D2D"/>
          <w:spacing w:val="2"/>
          <w:sz w:val="22"/>
          <w:szCs w:val="22"/>
          <w:lang w:val="ru-RU" w:eastAsia="ru-RU"/>
        </w:rPr>
      </w:pPr>
      <w:bookmarkStart w:id="79" w:name="Par310"/>
      <w:bookmarkStart w:id="80" w:name="_Toc402276830"/>
      <w:bookmarkEnd w:id="78"/>
      <w:bookmarkEnd w:id="79"/>
      <w:r w:rsidRPr="00BF681E">
        <w:rPr>
          <w:rFonts w:ascii="Times New Roman" w:eastAsia="Times New Roman" w:hAnsi="Times New Roman" w:cs="Times New Roman"/>
          <w:b/>
          <w:spacing w:val="2"/>
          <w:sz w:val="22"/>
          <w:szCs w:val="22"/>
          <w:lang w:val="ru-RU" w:eastAsia="ru-RU"/>
        </w:rPr>
        <w:t>Уборка территории сельского поселения в летний период</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b/>
          <w:spacing w:val="2"/>
          <w:sz w:val="22"/>
          <w:szCs w:val="22"/>
          <w:lang w:val="ru-RU" w:eastAsia="ru-RU"/>
        </w:rPr>
      </w:pPr>
      <w:r w:rsidRPr="00BF681E">
        <w:rPr>
          <w:rFonts w:ascii="Times New Roman" w:eastAsia="Times New Roman" w:hAnsi="Times New Roman" w:cs="Times New Roman"/>
          <w:spacing w:val="2"/>
          <w:sz w:val="22"/>
          <w:szCs w:val="22"/>
          <w:lang w:val="ru-RU" w:eastAsia="ru-RU"/>
        </w:rPr>
        <w:t>317. Период летней уборки устанавливается с 1 апреля по 14 октября. В случае резкого изменения погодных условий сроки начала проведения летней уборки определяются администрацией сельского поселения.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318. В летний период на дорогах местного значения проводятся следующие виды работ:</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подметание проезжей части дорожно-уборочными машинами с предварительным смачиванием, подметально-уборочными машинами;</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мойка проезжей части дорожно-уборочными машинами;</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подметание вручную проезжей части по лотку;</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механизированная и ручная погрузка и вывоз смета;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очистка вручную проезжей части по лотку от случайного мусора.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319. В летний период на тротуарах, остановочных пунктах проводятся следующие виды работ:</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механизированное подметание;</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мойка тротуаров дорожно-уборочными машинами;</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подметание тротуаров вручную;</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механизированная и ручная погрузка и вывоз смета.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320. В летний период на газонах проводятся следующие виды работ:</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очистка газонов от случайного мусора;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выкашивание газонов газонокосилкой или вручную;</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сбор и вывоз упавших веток, старой травы;</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механизированная и ручная погрузка и вывоз коммунального, растительного мусора и зеленой массы после кошения.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321. Содержание урн для мусора в летний период включает в себя: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очистку урн;</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погрузку вручную и вывоз бытового мусора;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покраску, ремонт или замену поврежденных урн.</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322. Проезжая часть полностью очищается от загрязнений и промывается.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323. Лотковые зоны очищаются от грунтово-песчаных наносов и различного мусора. Обочины дорог очищаются от случайного мусора. Разделительные полосы очищаются от песка, грязи и мелкого мусора по всей поверхности. Шумозащитные стенки, подпорные стенки, металлические ограждения, знаки и объекты светофорного регулирования промываются.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324. Тротуары и остановочные пункты полностью очищаются от грунтово-песчаных наносов, мусора и промываются.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325. Вывоз смета производится непосредственно после подметания.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326. Очистка урн для мусора производится по мере наполнения, но не реже одного раза в сутки. Ремонт или замена урн для мусора производится в течение суток с момента обнаружения дефекта.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327. К содержанию пешеходных и барьерных ограждений относится очистка и мойка ограждений, исправление, замена поврежденных секций ограждения.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328. Высота травяного покрова (газона) в полосе отвода автомобильных и железных дорог, на разделительных полосах автомобильных дорог не должна превышать 15 см.</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p>
    <w:bookmarkEnd w:id="80"/>
    <w:p w:rsidR="00B764AA" w:rsidRPr="00BF681E" w:rsidRDefault="00B764AA" w:rsidP="00B764AA">
      <w:pPr>
        <w:suppressAutoHyphens/>
        <w:spacing w:after="0"/>
        <w:ind w:firstLine="709"/>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Содержание и выпас домашнего скота и птицы</w:t>
      </w:r>
    </w:p>
    <w:p w:rsidR="00B764AA" w:rsidRPr="00BF681E" w:rsidRDefault="00B764AA" w:rsidP="00B764AA">
      <w:pPr>
        <w:suppressAutoHyphens/>
        <w:autoSpaceDE w:val="0"/>
        <w:autoSpaceDN w:val="0"/>
        <w:adjustRightInd w:val="0"/>
        <w:spacing w:after="0"/>
        <w:ind w:firstLine="709"/>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 xml:space="preserve">329. Содержание </w:t>
      </w:r>
      <w:r w:rsidRPr="00BF681E">
        <w:rPr>
          <w:rFonts w:ascii="Times New Roman" w:eastAsia="Times New Roman" w:hAnsi="Times New Roman" w:cs="Times New Roman"/>
          <w:bCs/>
          <w:sz w:val="22"/>
          <w:szCs w:val="22"/>
          <w:lang w:val="ru-RU" w:eastAsia="ru-RU"/>
        </w:rPr>
        <w:t>домашнего скота и птицы</w:t>
      </w:r>
      <w:r w:rsidRPr="00BF681E">
        <w:rPr>
          <w:rFonts w:ascii="Times New Roman" w:eastAsia="Times New Roman" w:hAnsi="Times New Roman" w:cs="Times New Roman"/>
          <w:sz w:val="22"/>
          <w:szCs w:val="22"/>
          <w:lang w:val="ru-RU" w:eastAsia="ar-SA"/>
        </w:rPr>
        <w:t xml:space="preserve"> на территории сельского поселения осуществляется в соответствии </w:t>
      </w:r>
      <w:r w:rsidRPr="00BF681E">
        <w:rPr>
          <w:rFonts w:ascii="Times New Roman" w:eastAsia="Times New Roman" w:hAnsi="Times New Roman" w:cs="Times New Roman"/>
          <w:sz w:val="22"/>
          <w:szCs w:val="22"/>
          <w:lang w:val="ru-RU" w:eastAsia="ru-RU"/>
        </w:rPr>
        <w:t>Федеральный закон об ответственном обращении с животными</w:t>
      </w:r>
      <w:r w:rsidRPr="00BF681E">
        <w:rPr>
          <w:rFonts w:ascii="Times New Roman" w:eastAsia="Times New Roman" w:hAnsi="Times New Roman" w:cs="Times New Roman"/>
          <w:sz w:val="22"/>
          <w:szCs w:val="22"/>
          <w:lang w:val="ru-RU" w:eastAsia="ar-SA"/>
        </w:rPr>
        <w:t>, а также нормативными правовыми актами Забайкальского края.</w:t>
      </w:r>
    </w:p>
    <w:p w:rsidR="00B764AA" w:rsidRPr="00BF681E" w:rsidRDefault="00B764AA" w:rsidP="00B764AA">
      <w:pPr>
        <w:suppressAutoHyphens/>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330. Объекты, связанные с содержанием домашнего скота и птицы, должны соответствовать зоогигиеническим и ветеринарно-санитарным требованиям и по своей площади и оборудованию обеспечивать благоприятные условия для содержания животных, а также нормам технологического проектирования указанных объектов для содержания соответствующих видов животных в соответствии с законодательством Российской Федерации.</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bCs/>
          <w:sz w:val="22"/>
          <w:szCs w:val="22"/>
          <w:lang w:val="ru-RU" w:eastAsia="ru-RU"/>
        </w:rPr>
      </w:pPr>
      <w:r w:rsidRPr="00BF681E">
        <w:rPr>
          <w:rFonts w:ascii="Times New Roman" w:eastAsia="Times New Roman" w:hAnsi="Times New Roman" w:cs="Times New Roman"/>
          <w:bCs/>
          <w:sz w:val="22"/>
          <w:szCs w:val="22"/>
          <w:lang w:val="ru-RU" w:eastAsia="ru-RU"/>
        </w:rPr>
        <w:t xml:space="preserve">331. Выпас скота на территории </w:t>
      </w:r>
      <w:r w:rsidRPr="00BF681E">
        <w:rPr>
          <w:rFonts w:ascii="Times New Roman" w:eastAsia="Times New Roman" w:hAnsi="Times New Roman" w:cs="Times New Roman"/>
          <w:sz w:val="22"/>
          <w:szCs w:val="22"/>
          <w:lang w:val="ru-RU" w:eastAsia="ar-SA"/>
        </w:rPr>
        <w:t xml:space="preserve">сельского поселения </w:t>
      </w:r>
      <w:r w:rsidRPr="00BF681E">
        <w:rPr>
          <w:rFonts w:ascii="Times New Roman" w:eastAsia="Times New Roman" w:hAnsi="Times New Roman" w:cs="Times New Roman"/>
          <w:bCs/>
          <w:sz w:val="22"/>
          <w:szCs w:val="22"/>
          <w:lang w:val="ru-RU" w:eastAsia="ru-RU"/>
        </w:rPr>
        <w:t xml:space="preserve">осуществляется на специально отведенных местах (пастбищах), утвержденных постановлением администрацией </w:t>
      </w:r>
      <w:r w:rsidRPr="00BF681E">
        <w:rPr>
          <w:rFonts w:ascii="Times New Roman" w:eastAsia="Times New Roman" w:hAnsi="Times New Roman" w:cs="Times New Roman"/>
          <w:sz w:val="22"/>
          <w:szCs w:val="22"/>
          <w:lang w:val="ru-RU" w:eastAsia="ar-SA"/>
        </w:rPr>
        <w:t xml:space="preserve">сельского поселения </w:t>
      </w:r>
      <w:r w:rsidRPr="00BF681E">
        <w:rPr>
          <w:rFonts w:ascii="Times New Roman" w:eastAsia="Times New Roman" w:hAnsi="Times New Roman" w:cs="Times New Roman"/>
          <w:bCs/>
          <w:sz w:val="22"/>
          <w:szCs w:val="22"/>
          <w:lang w:val="ru-RU" w:eastAsia="ru-RU"/>
        </w:rPr>
        <w:t xml:space="preserve">под наблюдением собственника или уполномоченного им лица (в том числе на основании гражданско-правовых договоров). </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bCs/>
          <w:sz w:val="22"/>
          <w:szCs w:val="22"/>
          <w:lang w:val="ru-RU" w:eastAsia="ru-RU"/>
        </w:rPr>
      </w:pPr>
      <w:r w:rsidRPr="00BF681E">
        <w:rPr>
          <w:rFonts w:ascii="Times New Roman" w:eastAsia="Times New Roman" w:hAnsi="Times New Roman" w:cs="Times New Roman"/>
          <w:bCs/>
          <w:sz w:val="22"/>
          <w:szCs w:val="22"/>
          <w:lang w:val="ru-RU" w:eastAsia="ru-RU"/>
        </w:rPr>
        <w:t xml:space="preserve">332. Маршрут передвижения </w:t>
      </w:r>
      <w:r w:rsidRPr="00BF681E">
        <w:rPr>
          <w:rFonts w:ascii="Times New Roman" w:eastAsia="Times New Roman" w:hAnsi="Times New Roman" w:cs="Times New Roman"/>
          <w:sz w:val="22"/>
          <w:szCs w:val="22"/>
          <w:lang w:val="ru-RU" w:eastAsia="ar-SA"/>
        </w:rPr>
        <w:t>скота на пастбища</w:t>
      </w:r>
      <w:r w:rsidRPr="00BF681E">
        <w:rPr>
          <w:rFonts w:ascii="Times New Roman" w:eastAsia="Times New Roman" w:hAnsi="Times New Roman" w:cs="Times New Roman"/>
          <w:bCs/>
          <w:sz w:val="22"/>
          <w:szCs w:val="22"/>
          <w:lang w:val="ru-RU" w:eastAsia="ru-RU"/>
        </w:rPr>
        <w:t xml:space="preserve"> утверждается администрацией </w:t>
      </w:r>
      <w:r w:rsidRPr="00BF681E">
        <w:rPr>
          <w:rFonts w:ascii="Times New Roman" w:eastAsia="Times New Roman" w:hAnsi="Times New Roman" w:cs="Times New Roman"/>
          <w:sz w:val="22"/>
          <w:szCs w:val="22"/>
          <w:lang w:val="ru-RU" w:eastAsia="ar-SA"/>
        </w:rPr>
        <w:t xml:space="preserve">сельского поселения </w:t>
      </w:r>
      <w:r w:rsidRPr="00BF681E">
        <w:rPr>
          <w:rFonts w:ascii="Times New Roman" w:eastAsia="Times New Roman" w:hAnsi="Times New Roman" w:cs="Times New Roman"/>
          <w:bCs/>
          <w:sz w:val="22"/>
          <w:szCs w:val="22"/>
          <w:lang w:val="ru-RU" w:eastAsia="ru-RU"/>
        </w:rPr>
        <w:t>по заявлениям собственников.</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333. В целях обеспечения интересов собственников домашнего скота, землепользователей и других лиц, права и интересы которых могут быть затронуты в результате безнадзорного выгула и выпаса скота, администрация сельского поселения оказывает организационно-техническое и правовое содействие и помощь собственникам сельскохозяйственных животных в организации коллективного выпаса сельскохозяйственных животных,  с учетом требований законодательства Российской Федерации, законодательства Забайкальского края и традиционных способов выпаса сельскохозяйственных животных.</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334 Собственники домашнего скота и птицы (пастухи) обязаны:</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осуществлять выпас скота:</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не допускать потраву и порчу домашним скотом и птицей чужих сенокосов, посевов и иных сельскохозяйственных угодий, повреждение или уничтожение насаждений и других культур;</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сдавать домашний скот (пастуху) и забирать его из стада в установленных местах сбора, сопровождать его по территории населенного пункта;</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выполнять условия выпаса, прогона домашнего скот и птицы, а также условия договора аренды участка лесного фонда или земельных участков из состава земель иных категорий, предназначенных для выпаса животных;</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соблюдать правила пожарной безопасности, а в случае возникновения лесных пожаров - организовать их тушение;</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принимать участие в проводимых органами местного самоуправления мероприятиях по улучшению пастбищ;</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принимать участие в огораживании прогонов, пастбищ, если они соседствуют с посадками особо ценных лесных культур, питомниками и другими ценными участками леса, во избежание потрав;</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выполнять другие обязанности, предусмотренные действующим законодательством для владельцев животных, в части побочного лесного пользования, связанного с их выпасом.</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 xml:space="preserve">335. </w:t>
      </w:r>
      <w:r w:rsidRPr="00BF681E">
        <w:rPr>
          <w:rFonts w:ascii="Times New Roman" w:eastAsia="Times New Roman" w:hAnsi="Times New Roman" w:cs="Times New Roman"/>
          <w:bCs/>
          <w:sz w:val="22"/>
          <w:szCs w:val="22"/>
          <w:lang w:val="ru-RU" w:eastAsia="ru-RU"/>
        </w:rPr>
        <w:t xml:space="preserve">Свободный выпас или выпас на привязи в неотведенных для этого местах, передвижение на территории </w:t>
      </w:r>
      <w:r w:rsidRPr="00BF681E">
        <w:rPr>
          <w:rFonts w:ascii="Times New Roman" w:eastAsia="Times New Roman" w:hAnsi="Times New Roman" w:cs="Times New Roman"/>
          <w:sz w:val="22"/>
          <w:szCs w:val="22"/>
          <w:lang w:val="ru-RU" w:eastAsia="ar-SA"/>
        </w:rPr>
        <w:t xml:space="preserve">сельского поселения </w:t>
      </w:r>
      <w:r w:rsidRPr="00BF681E">
        <w:rPr>
          <w:rFonts w:ascii="Times New Roman" w:eastAsia="Times New Roman" w:hAnsi="Times New Roman" w:cs="Times New Roman"/>
          <w:bCs/>
          <w:sz w:val="22"/>
          <w:szCs w:val="22"/>
          <w:lang w:val="ru-RU" w:eastAsia="ru-RU"/>
        </w:rPr>
        <w:t xml:space="preserve">без сопровождающих в соответствии с </w:t>
      </w:r>
      <w:r w:rsidRPr="00BF681E">
        <w:rPr>
          <w:rFonts w:ascii="Times New Roman" w:eastAsia="Times New Roman" w:hAnsi="Times New Roman" w:cs="Times New Roman"/>
          <w:sz w:val="22"/>
          <w:szCs w:val="22"/>
          <w:lang w:val="ru-RU" w:eastAsia="ar-SA"/>
        </w:rPr>
        <w:t>правилами содержания, выпаса и перегона сельскохозяйственных животных на территории Забайкальского края запрещены</w:t>
      </w:r>
      <w:r w:rsidRPr="00BF681E">
        <w:rPr>
          <w:rFonts w:ascii="Times New Roman" w:eastAsia="Times New Roman" w:hAnsi="Times New Roman" w:cs="Times New Roman"/>
          <w:bCs/>
          <w:sz w:val="22"/>
          <w:szCs w:val="22"/>
          <w:lang w:val="ru-RU" w:eastAsia="ru-RU"/>
        </w:rPr>
        <w:t xml:space="preserve">. </w:t>
      </w:r>
      <w:r w:rsidRPr="00BF681E">
        <w:rPr>
          <w:rFonts w:ascii="Times New Roman" w:eastAsia="Times New Roman" w:hAnsi="Times New Roman" w:cs="Times New Roman"/>
          <w:sz w:val="22"/>
          <w:szCs w:val="22"/>
          <w:lang w:val="ru-RU" w:eastAsia="ru-RU"/>
        </w:rPr>
        <w:t xml:space="preserve">Свободное перемещение животных допускается в пределах объектов, связанных с их содержанием, и (или) на участке, принадлежащем владельцу на том или ином вещном праве, с применением мер, исключающих случаи выхода животных за их пределы. </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ar-SA"/>
        </w:rPr>
        <w:t>336.</w:t>
      </w:r>
      <w:r w:rsidRPr="00BF681E">
        <w:rPr>
          <w:rFonts w:ascii="Times New Roman" w:eastAsia="Times New Roman" w:hAnsi="Times New Roman" w:cs="Times New Roman"/>
          <w:sz w:val="22"/>
          <w:szCs w:val="22"/>
          <w:lang w:val="ru-RU" w:eastAsia="ru-RU"/>
        </w:rPr>
        <w:t>За нарушение правил выпаса домашнего скота, утверждаемых региональными актами (далее – Правила выпаса домашнего скота), установлена административная ответственность, по часть 1 статьи 8.26, часть 4 статьи 11.1, часть 1 статьи 11.21, часть 2 статьи 18.2 кодекса Российской Федерации об административных правонарушениях.</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ar-SA"/>
        </w:rPr>
        <w:t>337. В случае обнаружения факта потравы сельскохозяйственных угодий, информация сообщается в органы внутренних дел (полицию) и в администрацию сельского поселения.</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Глава сельского поселения может привлечь к административной ответственности собственника домашнего скота и птицы виновного в потраве сельскохозяйственных угодий на территории сельского поселения.</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ru-RU"/>
        </w:rPr>
        <w:t xml:space="preserve">338. Лица, пострадавшие от потравы сельскохозяйственных угодий в связи с нарушением правил выпаса домашнего скота </w:t>
      </w:r>
      <w:r w:rsidRPr="00BF681E">
        <w:rPr>
          <w:rFonts w:ascii="Times New Roman" w:eastAsia="Times New Roman" w:hAnsi="Times New Roman" w:cs="Times New Roman"/>
          <w:sz w:val="22"/>
          <w:szCs w:val="22"/>
          <w:lang w:val="ru-RU" w:eastAsia="ar-SA"/>
        </w:rPr>
        <w:t xml:space="preserve">могут обратиться в судебный орган за требованием полного </w:t>
      </w:r>
      <w:r w:rsidRPr="00BF681E">
        <w:rPr>
          <w:rFonts w:ascii="Times New Roman" w:eastAsia="Times New Roman" w:hAnsi="Times New Roman" w:cs="Times New Roman"/>
          <w:sz w:val="22"/>
          <w:szCs w:val="22"/>
          <w:lang w:val="ru-RU" w:eastAsia="ar-SA"/>
        </w:rPr>
        <w:lastRenderedPageBreak/>
        <w:t xml:space="preserve">возмещения причиненных ему убытков, если законом или договором не предусмотрено </w:t>
      </w:r>
      <w:r w:rsidRPr="00BF681E">
        <w:rPr>
          <w:rFonts w:ascii="Times New Roman" w:eastAsia="Times New Roman" w:hAnsi="Times New Roman" w:cs="Times New Roman"/>
          <w:bCs/>
          <w:sz w:val="22"/>
          <w:szCs w:val="22"/>
          <w:lang w:val="ru-RU" w:eastAsia="ru-RU"/>
        </w:rPr>
        <w:t xml:space="preserve">возмещение убытков в меньшем размере </w:t>
      </w:r>
      <w:r w:rsidRPr="00BF681E">
        <w:rPr>
          <w:rFonts w:ascii="Times New Roman" w:eastAsia="Times New Roman" w:hAnsi="Times New Roman" w:cs="Times New Roman"/>
          <w:sz w:val="22"/>
          <w:szCs w:val="22"/>
          <w:lang w:val="ru-RU" w:eastAsia="ar-SA"/>
        </w:rPr>
        <w:t>(статья 15 Гражданского кодекса Российской Федерации).</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В силу статей 230-232 Гражданского кодекса Российской Федерации лицо, задержавшее безнадзорный скот или других безнадзорных животных, обязано возвратить их собственнику, а если он неизвестен, не позднее трех дней с момента задержания заявить об этом в полицию или в администрацию сельского поселения, которые принимают меры к розыску собственника. На время розыска собственника они могут быть оставлены лицом, задержавшим их, у себя на содержании и в пользовании либо сданы на содержание и в пользование другому лицу, имеющему для этого необходимые условия. Если в течение шести месяцев с момента заявления о задержании безнадзорных домашних животных их собственник не будет обнаружен или сам не заявит о своем праве на них, лицо у которого животные находились на содержании и в пользовании, приобретает право собственности на них. </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В случае возврата безнадзорных домашних животных собственнику лицо, задержавшее животных, и лицо, у которого они находились на содержании и в пользовании, имеют право на возмещение их собственником необходимых расходов, связанных с содержанием животных и прав на вознаграждение. </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339. Выпас свиней не допускается.</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bCs/>
          <w:sz w:val="22"/>
          <w:szCs w:val="22"/>
          <w:lang w:val="ru-RU" w:eastAsia="ru-RU"/>
        </w:rPr>
      </w:pPr>
      <w:r w:rsidRPr="00BF681E">
        <w:rPr>
          <w:rFonts w:ascii="Times New Roman" w:eastAsia="Times New Roman" w:hAnsi="Times New Roman" w:cs="Times New Roman"/>
          <w:sz w:val="22"/>
          <w:szCs w:val="22"/>
          <w:lang w:val="ru-RU" w:eastAsia="ru-RU"/>
        </w:rPr>
        <w:t>340. К выпасу и перегону не допускаются больные животные (признанные больными по результатам лабораторных исследований, признанные больными ветеринарным врачом на основании клинических признаков), а также животные, переболевшие вирусными болезнями.</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bCs/>
          <w:sz w:val="22"/>
          <w:szCs w:val="22"/>
          <w:lang w:val="ru-RU" w:eastAsia="ru-RU"/>
        </w:rPr>
      </w:pPr>
      <w:r w:rsidRPr="00BF681E">
        <w:rPr>
          <w:rFonts w:ascii="Times New Roman" w:eastAsia="Times New Roman" w:hAnsi="Times New Roman" w:cs="Times New Roman"/>
          <w:sz w:val="22"/>
          <w:szCs w:val="22"/>
          <w:lang w:val="ru-RU" w:eastAsia="ru-RU"/>
        </w:rPr>
        <w:t>341. Перегон животных на дорогах осуществляется в соответствии с постановлением Правительства Российской Федерации от 23 октября 1993 года № 1090 «О Правилах дорожного движения» (далее – Правила дорожного движения).</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342. Лицо, ведущее стадо, (погонщик) является водителем (</w:t>
      </w:r>
      <w:hyperlink r:id="rId9" w:history="1">
        <w:r w:rsidRPr="00BF681E">
          <w:rPr>
            <w:rFonts w:ascii="Times New Roman" w:eastAsia="Times New Roman" w:hAnsi="Times New Roman" w:cs="Times New Roman"/>
            <w:sz w:val="22"/>
            <w:szCs w:val="22"/>
            <w:lang w:val="ru-RU" w:eastAsia="ru-RU"/>
          </w:rPr>
          <w:t>пункт 1.2</w:t>
        </w:r>
      </w:hyperlink>
      <w:r w:rsidRPr="00BF681E">
        <w:rPr>
          <w:rFonts w:ascii="Times New Roman" w:eastAsia="Times New Roman" w:hAnsi="Times New Roman" w:cs="Times New Roman"/>
          <w:sz w:val="22"/>
          <w:szCs w:val="22"/>
          <w:lang w:val="ru-RU" w:eastAsia="ru-RU"/>
        </w:rPr>
        <w:t xml:space="preserve"> правил дорожного движения). </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За нарушение погонщиком правил дорожного движения предусмотрена административная ответственность.</w:t>
      </w:r>
    </w:p>
    <w:p w:rsidR="00B764AA"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342.1</w:t>
      </w:r>
      <w:r w:rsidRPr="00BF681E">
        <w:rPr>
          <w:sz w:val="22"/>
          <w:szCs w:val="22"/>
          <w:lang w:val="ru-RU"/>
        </w:rPr>
        <w:t xml:space="preserve"> </w:t>
      </w:r>
      <w:r w:rsidRPr="00BF681E">
        <w:rPr>
          <w:rFonts w:ascii="Times New Roman" w:eastAsia="Times New Roman" w:hAnsi="Times New Roman" w:cs="Times New Roman"/>
          <w:sz w:val="22"/>
          <w:szCs w:val="22"/>
          <w:lang w:val="ru-RU" w:eastAsia="ru-RU"/>
        </w:rPr>
        <w:t xml:space="preserve">Запрещается нахождение домашних животных (собак, кошек) без намордника, без поводка в местах общественного пользования (улицы, площади, скверы, детские площадки, спортивные площадки и др.), без сопровождения хозяина. </w:t>
      </w:r>
    </w:p>
    <w:p w:rsidR="00B764AA" w:rsidRPr="009736A7" w:rsidRDefault="00B764AA" w:rsidP="00B764AA">
      <w:pPr>
        <w:autoSpaceDE w:val="0"/>
        <w:autoSpaceDN w:val="0"/>
        <w:adjustRightInd w:val="0"/>
        <w:spacing w:after="0"/>
        <w:ind w:firstLine="709"/>
        <w:contextualSpacing/>
        <w:jc w:val="both"/>
        <w:rPr>
          <w:rFonts w:ascii="Times New Roman" w:eastAsia="Times New Roman" w:hAnsi="Times New Roman" w:cs="Times New Roman"/>
          <w:color w:val="FF0000"/>
          <w:sz w:val="22"/>
          <w:szCs w:val="22"/>
          <w:lang w:val="ru-RU" w:eastAsia="ru-RU"/>
        </w:rPr>
      </w:pPr>
      <w:r w:rsidRPr="009736A7">
        <w:rPr>
          <w:rFonts w:ascii="Times New Roman" w:eastAsia="Times New Roman" w:hAnsi="Times New Roman" w:cs="Times New Roman"/>
          <w:color w:val="FF0000"/>
          <w:sz w:val="22"/>
          <w:szCs w:val="22"/>
          <w:lang w:val="ru-RU" w:eastAsia="ru-RU"/>
        </w:rPr>
        <w:t>342.2 Запрещается содержать собак в местах общего пользования многоквартирных домов (на лестничных клетках, общих балконах, кухнях, коридорах, чердаках, подвалах домов и других помещениях);</w:t>
      </w:r>
    </w:p>
    <w:p w:rsidR="00B764AA" w:rsidRPr="009736A7" w:rsidRDefault="00B764AA" w:rsidP="00B764AA">
      <w:pPr>
        <w:autoSpaceDE w:val="0"/>
        <w:autoSpaceDN w:val="0"/>
        <w:adjustRightInd w:val="0"/>
        <w:spacing w:after="0"/>
        <w:ind w:firstLine="709"/>
        <w:contextualSpacing/>
        <w:jc w:val="both"/>
        <w:rPr>
          <w:rFonts w:ascii="Times New Roman" w:eastAsia="Times New Roman" w:hAnsi="Times New Roman" w:cs="Times New Roman"/>
          <w:color w:val="FF0000"/>
          <w:sz w:val="22"/>
          <w:szCs w:val="22"/>
          <w:lang w:val="ru-RU" w:eastAsia="ru-RU"/>
        </w:rPr>
      </w:pPr>
      <w:r w:rsidRPr="009736A7">
        <w:rPr>
          <w:rFonts w:ascii="Times New Roman" w:eastAsia="Times New Roman" w:hAnsi="Times New Roman" w:cs="Times New Roman"/>
          <w:color w:val="FF0000"/>
          <w:sz w:val="22"/>
          <w:szCs w:val="22"/>
          <w:lang w:val="ru-RU" w:eastAsia="ru-RU"/>
        </w:rPr>
        <w:t>342.3. Запрещается натравливать собак на людей или животных;</w:t>
      </w:r>
    </w:p>
    <w:p w:rsidR="00B764AA" w:rsidRPr="009736A7" w:rsidRDefault="00B764AA" w:rsidP="00B764AA">
      <w:pPr>
        <w:autoSpaceDE w:val="0"/>
        <w:autoSpaceDN w:val="0"/>
        <w:adjustRightInd w:val="0"/>
        <w:spacing w:after="0"/>
        <w:ind w:firstLine="709"/>
        <w:contextualSpacing/>
        <w:jc w:val="both"/>
        <w:rPr>
          <w:rFonts w:ascii="Times New Roman" w:eastAsia="Times New Roman" w:hAnsi="Times New Roman" w:cs="Times New Roman"/>
          <w:color w:val="FF0000"/>
          <w:sz w:val="22"/>
          <w:szCs w:val="22"/>
          <w:lang w:val="ru-RU" w:eastAsia="ru-RU"/>
        </w:rPr>
      </w:pPr>
      <w:r w:rsidRPr="009736A7">
        <w:rPr>
          <w:rFonts w:ascii="Times New Roman" w:eastAsia="Times New Roman" w:hAnsi="Times New Roman" w:cs="Times New Roman"/>
          <w:color w:val="FF0000"/>
          <w:sz w:val="22"/>
          <w:szCs w:val="22"/>
          <w:lang w:val="ru-RU" w:eastAsia="ru-RU"/>
        </w:rPr>
        <w:t>342.4. Владельцы собак, имеющие в пользовании земельный участок, могут содержать их в свободном выгуле только на хорошо огороженной территории или на привязи. О наличии собаки должна быть сделана предупреждающая надпись перед входом на земельный участок. При содержании собак на данных земельных участках или в жилых помещениях владелец собак должен обеспечить тишину с 22 до 6 часов по местному времени.</w:t>
      </w:r>
    </w:p>
    <w:p w:rsidR="00B764AA" w:rsidRPr="009736A7" w:rsidRDefault="00B764AA" w:rsidP="00B764AA">
      <w:pPr>
        <w:autoSpaceDE w:val="0"/>
        <w:autoSpaceDN w:val="0"/>
        <w:adjustRightInd w:val="0"/>
        <w:spacing w:after="0"/>
        <w:ind w:firstLine="709"/>
        <w:contextualSpacing/>
        <w:jc w:val="both"/>
        <w:rPr>
          <w:rFonts w:ascii="Times New Roman" w:eastAsia="Times New Roman" w:hAnsi="Times New Roman" w:cs="Times New Roman"/>
          <w:color w:val="FF0000"/>
          <w:sz w:val="22"/>
          <w:szCs w:val="22"/>
          <w:lang w:val="ru-RU" w:eastAsia="ru-RU"/>
        </w:rPr>
      </w:pPr>
      <w:r w:rsidRPr="009736A7">
        <w:rPr>
          <w:rFonts w:ascii="Times New Roman" w:eastAsia="Times New Roman" w:hAnsi="Times New Roman" w:cs="Times New Roman"/>
          <w:color w:val="FF0000"/>
          <w:sz w:val="22"/>
          <w:szCs w:val="22"/>
          <w:lang w:val="ru-RU" w:eastAsia="ru-RU"/>
        </w:rPr>
        <w:t>342.5.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 Перечень потенциально опасных собак, выгул которых возможен исключительно в наморднике регламентируется постановлением Правительства Российской Федерации от 29 июля 2019 года № 974 «Об утверждении перечня потенциально опасных собак».</w:t>
      </w:r>
    </w:p>
    <w:p w:rsidR="00B764AA" w:rsidRPr="009736A7" w:rsidRDefault="00B764AA" w:rsidP="00B764AA">
      <w:pPr>
        <w:autoSpaceDE w:val="0"/>
        <w:autoSpaceDN w:val="0"/>
        <w:adjustRightInd w:val="0"/>
        <w:spacing w:after="0"/>
        <w:ind w:firstLine="709"/>
        <w:jc w:val="both"/>
        <w:rPr>
          <w:rFonts w:ascii="Times New Roman" w:eastAsia="Times New Roman" w:hAnsi="Times New Roman" w:cs="Times New Roman"/>
          <w:bCs/>
          <w:color w:val="FF0000"/>
          <w:sz w:val="22"/>
          <w:szCs w:val="22"/>
          <w:lang w:val="ru-RU" w:eastAsia="ru-RU"/>
        </w:rPr>
      </w:pPr>
    </w:p>
    <w:p w:rsidR="00B764AA" w:rsidRPr="00BF681E" w:rsidRDefault="00B764AA" w:rsidP="00B764AA">
      <w:pPr>
        <w:autoSpaceDE w:val="0"/>
        <w:autoSpaceDN w:val="0"/>
        <w:adjustRightInd w:val="0"/>
        <w:spacing w:after="0"/>
        <w:ind w:firstLine="709"/>
        <w:jc w:val="center"/>
        <w:rPr>
          <w:rFonts w:ascii="Times New Roman" w:eastAsia="Times New Roman" w:hAnsi="Times New Roman" w:cs="Times New Roman"/>
          <w:b/>
          <w:bCs/>
          <w:sz w:val="22"/>
          <w:szCs w:val="22"/>
          <w:lang w:val="ru-RU" w:eastAsia="ru-RU"/>
        </w:rPr>
      </w:pPr>
      <w:r w:rsidRPr="00BF681E">
        <w:rPr>
          <w:rFonts w:ascii="Times New Roman" w:eastAsia="Times New Roman" w:hAnsi="Times New Roman" w:cs="Times New Roman"/>
          <w:b/>
          <w:sz w:val="22"/>
          <w:szCs w:val="22"/>
          <w:lang w:val="ru-RU" w:eastAsia="ru-RU"/>
        </w:rPr>
        <w:t>Содержание скотомогильников (биотермических ям)</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 xml:space="preserve">343. Содержание скотомогильников (биотермических ям) </w:t>
      </w:r>
      <w:r w:rsidRPr="00BF681E">
        <w:rPr>
          <w:rFonts w:ascii="Times New Roman" w:eastAsia="Times New Roman" w:hAnsi="Times New Roman" w:cs="Times New Roman"/>
          <w:sz w:val="22"/>
          <w:szCs w:val="22"/>
          <w:lang w:val="ru-RU" w:eastAsia="ar-SA"/>
        </w:rPr>
        <w:t>на территории сельского поселения осуществляется в соответствии</w:t>
      </w:r>
      <w:r w:rsidRPr="00BF681E">
        <w:rPr>
          <w:rFonts w:ascii="Times New Roman" w:eastAsia="Times New Roman" w:hAnsi="Times New Roman" w:cs="Times New Roman"/>
          <w:sz w:val="22"/>
          <w:szCs w:val="22"/>
          <w:lang w:val="ru-RU" w:eastAsia="ru-RU"/>
        </w:rPr>
        <w:t xml:space="preserve"> с ветеринарно-санитарными правилами сбора, утилизации и уничтожения биологических отходов утвержденными Минсельхозпродом Российской Федерации от 04.12.1995 № 13-7-2/469 (далее - Ветеринарно-санитарные правила сбора, утилизации и уничтожения биологических отходов).</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b/>
          <w:bCs/>
          <w:sz w:val="22"/>
          <w:szCs w:val="22"/>
          <w:lang w:val="ru-RU" w:eastAsia="ru-RU"/>
        </w:rPr>
      </w:pPr>
      <w:r w:rsidRPr="00BF681E">
        <w:rPr>
          <w:rFonts w:ascii="Times New Roman" w:eastAsia="Times New Roman" w:hAnsi="Times New Roman" w:cs="Times New Roman"/>
          <w:sz w:val="22"/>
          <w:szCs w:val="22"/>
          <w:lang w:val="ru-RU" w:eastAsia="ru-RU"/>
        </w:rPr>
        <w:lastRenderedPageBreak/>
        <w:t>344. В силу статьи 1.4. Ветеринарно-санитарных правил сбора, утилизации и уничтожения биологических отходов обязанность по доставке биологических отходов для переработки или захоронения (сжигания) возлагается на владельца.</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bCs/>
          <w:sz w:val="22"/>
          <w:szCs w:val="22"/>
          <w:lang w:val="ru-RU" w:eastAsia="ru-RU"/>
        </w:rPr>
      </w:pPr>
      <w:r w:rsidRPr="00BF681E">
        <w:rPr>
          <w:rFonts w:ascii="Times New Roman" w:eastAsia="Times New Roman" w:hAnsi="Times New Roman" w:cs="Times New Roman"/>
          <w:bCs/>
          <w:sz w:val="22"/>
          <w:szCs w:val="22"/>
          <w:lang w:val="ru-RU" w:eastAsia="ru-RU"/>
        </w:rPr>
        <w:t xml:space="preserve">345. Ответственность за устройство, санитарное состояние и оборудование скотомогильника (биотермической ямы) в соответствии с </w:t>
      </w:r>
      <w:r w:rsidRPr="00BF681E">
        <w:rPr>
          <w:rFonts w:ascii="Times New Roman" w:eastAsia="Times New Roman" w:hAnsi="Times New Roman" w:cs="Times New Roman"/>
          <w:sz w:val="22"/>
          <w:szCs w:val="22"/>
          <w:lang w:val="ru-RU" w:eastAsia="ru-RU"/>
        </w:rPr>
        <w:t>ветеринарно-санитарными правилами сбора, утилизации и уничтожения биологических отходов</w:t>
      </w:r>
      <w:r w:rsidRPr="00BF681E">
        <w:rPr>
          <w:rFonts w:ascii="Times New Roman" w:eastAsia="Times New Roman" w:hAnsi="Times New Roman" w:cs="Times New Roman"/>
          <w:bCs/>
          <w:sz w:val="22"/>
          <w:szCs w:val="22"/>
          <w:lang w:val="ru-RU" w:eastAsia="ru-RU"/>
        </w:rPr>
        <w:t xml:space="preserve"> возлагается на собственников (владельцев) этих объектов в соответствии с В</w:t>
      </w:r>
      <w:r w:rsidRPr="00BF681E">
        <w:rPr>
          <w:rFonts w:ascii="Times New Roman" w:eastAsia="Times New Roman" w:hAnsi="Times New Roman" w:cs="Times New Roman"/>
          <w:sz w:val="22"/>
          <w:szCs w:val="22"/>
          <w:lang w:val="ru-RU" w:eastAsia="ru-RU"/>
        </w:rPr>
        <w:t>етеринарно-санитарными правилами сбора, утилизации и уничтожения биологических отходов</w:t>
      </w:r>
      <w:r w:rsidRPr="00BF681E">
        <w:rPr>
          <w:rFonts w:ascii="Times New Roman" w:eastAsia="Times New Roman" w:hAnsi="Times New Roman" w:cs="Times New Roman"/>
          <w:bCs/>
          <w:sz w:val="22"/>
          <w:szCs w:val="22"/>
          <w:lang w:val="ru-RU" w:eastAsia="ru-RU"/>
        </w:rPr>
        <w:t>.</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
          <w:bCs/>
          <w:sz w:val="22"/>
          <w:szCs w:val="22"/>
          <w:lang w:val="ru-RU" w:eastAsia="ar-SA"/>
        </w:rPr>
      </w:pPr>
      <w:r w:rsidRPr="00BF681E">
        <w:rPr>
          <w:rFonts w:ascii="Times New Roman" w:eastAsia="Times New Roman" w:hAnsi="Times New Roman" w:cs="Times New Roman"/>
          <w:b/>
          <w:bCs/>
          <w:sz w:val="22"/>
          <w:szCs w:val="22"/>
          <w:lang w:eastAsia="ar-SA"/>
        </w:rPr>
        <w:t>V</w:t>
      </w:r>
      <w:r w:rsidRPr="00BF681E">
        <w:rPr>
          <w:rFonts w:ascii="Times New Roman" w:eastAsia="Times New Roman" w:hAnsi="Times New Roman" w:cs="Times New Roman"/>
          <w:b/>
          <w:bCs/>
          <w:sz w:val="22"/>
          <w:szCs w:val="22"/>
          <w:lang w:val="ru-RU" w:eastAsia="ar-SA"/>
        </w:rPr>
        <w:t>. Проведение земляных работ при строительстве, ремонте, реконструкции коммуникаций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346.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производятся только при наличии письменного разрешения (ордера-договора на право производства земляных работ (далее - ордер), выданного администрацией сельского поселения в сфере жилищно-коммунального хозяйства.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Аварийные работы могут начинаться владельцами сетей по телефонограмме или по уведомлению органа управления администрации сельского поселения в сфере жилищно-коммунального хозяйства, а в выходные и праздничные дни по телефонограмме в отдел оперативного реагирования (ЕДДС) с последующим оформлением разрешения (ордера) в течение 3-х рабочих дней.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В целях усиления контроля за соблюдением установленного порядка, условий и сроков проведения земляных работ орган управления администрации сельского поселения в сфере жилищно-коммунального хозяйства в течение двух рабочих дней информирует Контрольную инспекцию администрации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об уведомлениях и телефонограммах о проведении аварийных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 выданных ордерах на территории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 продлении сроков проведения земляных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об актах обследования участков после проведения восстановительных работ и закрытия ордеров.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347. Производство земляных работ по разрытию котлованов осуществляется круглогодично, по устройству инженерных коммуникаций в период с 1 апреля по 1 октября.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348. Ордер выдается администрацией сельского поселения хозяйства в соответствии с административным регламентом по предоставлению муниципальной услуги «Выдача разрешений на проведение земляных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При производстве работ, связанных с необходимостью восстановления покрытия дорог, тротуаров или газонов, разрешение на производство земляных работ выдается только после оформления договора с подрядной организацией на выполнение работ по восстановлению нарушенного благоустройства.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Ордер при производстве работ по реконструкции, ремонту коммуникаций оформляется на собственника (владельца) коммуникаций.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349. Прокладка напорных коммуникаций под проезжей частью магистральных улиц не допускается.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350. При реконструкции действующих подземных коммуникаций необходимо предусматривать их вынос из-под проезжей части магистральных улиц.</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351. При необходимости прокладки подземных коммуникаций в стесненных условиях следует предусматривать сооружение переходных коллекторов. Проектирование коллекторов следует осуществлять с учетом перспективы развития сетей.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352. Прокладка подземных коммуникаций под проезжей частью улиц, проездами, а также под тротуарами допускается соответствующими организациями при условии восстановления проезжей части автодороги (тротуара) на полную ширину, независимо от ширины траншеи.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Не допускается применение кирпича в конструкциях, подземных коммуникациях, расположенных под проезжей частью.</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 xml:space="preserve">353. В целях исключения возможного нарушения (разрытия) вновь построенных (реконструированных) улиц, скверов все организации, которые в предстоящем году должны осуществлять работы по строительству и реконструкции подземных сетей, обязаны в срок до 1 </w:t>
      </w:r>
      <w:r w:rsidRPr="00BF681E">
        <w:rPr>
          <w:rFonts w:ascii="Times New Roman" w:eastAsia="Times New Roman" w:hAnsi="Times New Roman" w:cs="Times New Roman"/>
          <w:bCs/>
          <w:sz w:val="22"/>
          <w:szCs w:val="22"/>
          <w:lang w:val="ru-RU" w:eastAsia="ar-SA"/>
        </w:rPr>
        <w:lastRenderedPageBreak/>
        <w:t>ноября, предшествующего строительству года сообщить в администрацию сельского поселения о намеченных работах по прокладке коммуникаций с указанием предполагаемых сроков производства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Организациям, своевременно не выполнившим требования настоящего пункта Правил, разрешение на производство работ не выдается.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354. Сроки производства работ устанавливаются в соответствии с действующими нормами продолжительности строительства согласно строительным нормам и правилам. При строительстве коммуникаций с продолжительностью работ более 2-х месяцев разрешение выдается на отдельные участки, но не более чем на 2 месяца. Если в течение 5 дней со дня выдачи разрешения организация не приступила к работам, разрешение аннулируется и затраты, понесенные организацией за выдачу разрешения, не возмещаются.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355. При восстановлении благоустройства: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1) Все разрушения и повреждения дорожных покрытий, озеленений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земляных, строительных работ, должны быть ликвидированы в полном объеме организациями, получившими разрешение на производство работ, в сроки, согласованные с органом управления администрации сельского поселения в сфере жилищно-коммунального хозяйства. Лицо, получившее разрешение, обязано сдать или продлить разрешение в срок не позднее окончания срока действия разрешения.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2). В случае невозможности завершения земляных работ в зимний период в связи с неблагоприятными для соблюдения технологии производства работ погодными условиями и температурным режимом производитель работ обязан:</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а) согласовать с администрацией сельского поселения продление срока действия разрешения на производство земляных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б) провести необходимые мероприятия по приведению в порядок территории в зоне производства земляных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в) 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 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и сданы по акту в срок, определенный в соответствии с разрешением на производство земляных работ. Окончательное восстановление поврежденных элементов благоустройства территории (асфальт, тротуарная плитка, бордюры, газоны, клумбы, иные участки озеленения, малые архитектурные формы) должно быть завершено после окончания зимнего периода, в сроки, согласованные с администрацией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356. До начала производства земляных, строительных, ремонтных работ необходимо:</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1) Установить дорожные знаки в соответствии с согласованной схемой;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 установить аварийное (сигнальное) освещение, указатели проведения работ, объездных путей, а также установить контейнеры для сбора строительного мусора и отходов.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Ограждение должно надежно предотвращать попадание посторонних лиц на место проведения работ, должно иметь опрятный вид.</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При производстве работ вблизи проезжей части должна обеспечиваться видимость для водителей и пешеходов, в темное время суток - обозначено красными сигнальными фонарями.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На направлениях массовых пешеходных потоков через траншеи следует устраивать мостки шириной не менее 1 м, на расстоянии не менее чем 200 м друг от друга, с ограждениями по высоте и освещаемые в ночное время суток;</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 В случаях, когда производство работ связано с закрытием, изменением маршрутов пассажирского транспорта, разместить соответствующие объявления в средствах массовой информации с указанием объездного маршрута пассажирского транспорта и сроков производства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 xml:space="preserve">4) Оформить при необходимости в установленном порядке и осуществить снос или пересадку зеленых насаждений. В случае, когда при ремонте или реконструкции подземных </w:t>
      </w:r>
      <w:r w:rsidRPr="00BF681E">
        <w:rPr>
          <w:rFonts w:ascii="Times New Roman" w:eastAsia="Times New Roman" w:hAnsi="Times New Roman" w:cs="Times New Roman"/>
          <w:bCs/>
          <w:sz w:val="22"/>
          <w:szCs w:val="22"/>
          <w:lang w:val="ru-RU" w:eastAsia="ar-SA"/>
        </w:rPr>
        <w:lastRenderedPageBreak/>
        <w:t>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возмещается.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357. Разрешение на право производства земляных работ должно находиться на месте работ и предъявляться по первому требованию лиц, осуществляющих контроль за исполнением настоящих Правил.</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358. В разрешении устанавливаются сроки и условия производства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359. До начала земляных работ организация, проводящая работы, вызывает на место представителей эксплуатационных организаций, которые обязаны уточнить на месте положение своих коммуникаций и зафиксировать в письменной форме особые условия производства работ. Особые условия подлежат неукоснительному соблюдению строительной организацией, производящей земляные работы.</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360. В случае неявки представителя или его отказа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топографической основе.</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361. Если при выполнении земляных работ выявлено несоответствие расположения действующих подземных сооружений данным топографической основы, работы должны быть приостановлены и вызваны представители проектной организации, заказчика и эксплуатационных организаций для принятия согласованного решения.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362. Администрацией сельского поселения на время проведения земляных работ определяются земельные участки для временного складирования грунта, вывозимого с места проведения земляных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При строительстве, реконструкции или ремонте подземных коммуникаций на улицах, дорогах, площадях открытым способом обрубка асфальтобетонных покрытий производится прямолинейно в соответствии с проектной шириной траншеи, переход проезжей части производится перпендикулярно оси дороги, асфальт и щебень в пределах траншеи разбираются и вывозятся производителем работ в специально отведенное место. Бордюр разбирается, складируется на месте производства работ для дальнейшей установки.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Вывоз отходов асфальтобетона, грунта, образовавшихся при проведении земляных работ на проезжей части дорог, производится хозяйствующими субъектами, проводящими работы, незамедлительно (в ходе работ). На остальных частях дорог, улиц и во дворах - в течение суток с момента начала работ. Складирование отходов асфальтобетона, грунта, образовавшихся при проведении земляных работ, на проезжей части дорог, на газонах или участках с зелеными насаждениями запрещается.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При необходимости производитель работ обеспечивает планировку грунта на отвале.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363. Прокладка подземных коммуникаций, пересекающих улицы, дороги и площади с усовершенствованным покрытием проезжей части, как правило, производится бестраншейным способом с использованием методов прокалывания, продавливания, горизонтального бурения или щитовым.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364. Траншеи под проезжей частью и тротуарами засыпаются песком и песчаным грунтом с послойным уплотнением и поливкой водой. Траншеи на газонах засыпаются местным грунтом с уплотнением, восстановлением плодородного слоя и посевом травы.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На работы по устройству щебеночного основания и асфальтобетонной смеси в орган управления администрации сельского поселения в сфере жилищно-коммунального хозяйства предоставляется акт освидетельствования скрытых работ с фотофиксацией конструктивных элементов.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365. Засыпка траншеи до выполнения геодезической съемки не допускается. Организация, получившая разрешение на проведение земляных работ, до окончания работ обязана произвести геодезическую съемку и сдать в администрацию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 xml:space="preserve">366. Организации, ведущие строительство или ремонт подземных коммуникаций, обязаны устанавливать люки смотровых колодцев в одном уровне с покрытием проезжей части улиц, дорог, тротуаров, газонов. Не допускается отклонение крышки люка относительно уровня покрытия более чем на 2, 0 см, решетки дождеприемника относительно уровня лотка более 3,0 см в соответствии с </w:t>
      </w:r>
      <w:r w:rsidRPr="00BF681E">
        <w:rPr>
          <w:rFonts w:ascii="Times New Roman" w:eastAsia="Times New Roman" w:hAnsi="Times New Roman" w:cs="Times New Roman"/>
          <w:sz w:val="22"/>
          <w:szCs w:val="22"/>
          <w:lang w:val="ru-RU" w:eastAsia="ru-RU"/>
        </w:rPr>
        <w:t>ГОСТ Р 50597-2017</w:t>
      </w:r>
      <w:r w:rsidRPr="00BF681E">
        <w:rPr>
          <w:rFonts w:ascii="Times New Roman" w:eastAsia="Times New Roman" w:hAnsi="Times New Roman" w:cs="Times New Roman"/>
          <w:bCs/>
          <w:sz w:val="22"/>
          <w:szCs w:val="22"/>
          <w:lang w:val="ru-RU" w:eastAsia="ar-SA"/>
        </w:rPr>
        <w:t xml:space="preserve"> «</w:t>
      </w:r>
      <w:r w:rsidRPr="00BF681E">
        <w:rPr>
          <w:rFonts w:ascii="Times New Roman" w:eastAsia="Times New Roman" w:hAnsi="Times New Roman" w:cs="Times New Roman"/>
          <w:sz w:val="22"/>
          <w:szCs w:val="22"/>
          <w:lang w:val="ru-RU" w:eastAsia="ru-RU"/>
        </w:rPr>
        <w:t>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r w:rsidRPr="00BF681E">
        <w:rPr>
          <w:rFonts w:ascii="Times New Roman" w:eastAsia="Times New Roman" w:hAnsi="Times New Roman" w:cs="Times New Roman"/>
          <w:bCs/>
          <w:sz w:val="22"/>
          <w:szCs w:val="22"/>
          <w:lang w:val="ru-RU" w:eastAsia="ar-SA"/>
        </w:rPr>
        <w:t>».</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 xml:space="preserve">Основание под люк должно быть выполнено из бетона или железобетона. Устройство оснований из кирпича или асфальтобетона, другого штучного материала на проезжей части </w:t>
      </w:r>
      <w:r w:rsidRPr="00BF681E">
        <w:rPr>
          <w:rFonts w:ascii="Times New Roman" w:eastAsia="Times New Roman" w:hAnsi="Times New Roman" w:cs="Times New Roman"/>
          <w:bCs/>
          <w:sz w:val="22"/>
          <w:szCs w:val="22"/>
          <w:lang w:val="ru-RU" w:eastAsia="ar-SA"/>
        </w:rPr>
        <w:lastRenderedPageBreak/>
        <w:t>запрещается.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367. 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368. При засыпке траншеи некондиционным грунтом без необходимого уплотнения или иных нарушениях настоящих Правил, уполномоченные должностные лица имеют право составить протокол об административном правонарушении.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369. Восстановление покрытия проезжей части улиц и дорог в местах интенсивного движения транспорта, пешеходов необходимо производить в течение суток после засыпки траншей и котлованов, в других местах - в течение двух суток или в сроки, предусмотренные ордером.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370. Датой окончания работ считается дата подписания уполномоченным представителем администрации сельского поселения акта обследования участка после проведения восстановительных работ и закрытия ордера.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371. Провалы, просадки грунта или дорожного покрытия, появившиеся в течение гарантийного срока на законченный ремонтом участок автомобильной дороги после проведения ремонтно-восстановительных работ над подземными коммуникациями, а также возникшие в других местах, где ремонтно-восстановительные работы не проводились, но являющиеся их результатом, должны быть устранены организациями, получившими разрешение на производство работ, в течение суток. Гарантийный срок на законченный ремонтом участок автомобильной дороги после проведения ремонтно-восстановительных работ над подземными коммуникациями составляет: земляное полотно - 8 лет, основание дорожной одежды - 6 лет, нижний слой покрытия - 5 лет, верхний слой покрытия - 4 года (согласно распоряжению Министерства транспорта Российской Федерации от 7 мая 2003 г. № ИС-414-р «О введении в действие гарантийных паспортов на законченные строительством, реконструкцией, капитальным ремонтом и ремонтом автомобильные дороги и искусственные сооружения на них»).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Наледи, образовавшиеся из-за аварий на подземных коммуникациях, ликвидируются организациями-владельцами коммуникаций либо на основании договора специализированными организациями за счет владельцев коммуникаций.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372. Проведение земляных работ при строительстве, ремонте, реконструкции коммуникаций по ордерам с истекшим сроком действия признается самовольным проведением земляных работ.</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373. Ответственность за сохранность существующих подземных сетей и пунктов полигонометрической сети, зеленых насаждений несет организация, выполняющая строительные работы. В случае повреждения соседних или пересекаемых коммуникаций они должны быть немедленно восстановлены организацией, эксплуатирующей эти коммуникации, за счет средств организации, причинившей вред, а производители работ обязаны немедленно сообщить об этом владельцам сооружений, а также в Отдел оперативного реагирования (ЕДДС).</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374. На период проведения земляных работ заказчик или подрядчик обязан ежедневно производить уборку территории по периметру места проведения земляных работ.</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bCs/>
          <w:sz w:val="22"/>
          <w:szCs w:val="22"/>
          <w:lang w:val="ru-RU" w:eastAsia="ar-SA"/>
        </w:rPr>
        <w:t>375. По завершении работ должно быть полностью восстановлено благоустройство с учетом площадей и объемов, нарушенных в результате проведения работ, перемещения техники в процессе производства работ, складирования строительных материалов и мусора</w:t>
      </w:r>
      <w:r w:rsidRPr="00BF681E">
        <w:rPr>
          <w:rFonts w:ascii="Times New Roman" w:eastAsia="Times New Roman" w:hAnsi="Times New Roman" w:cs="Times New Roman"/>
          <w:b/>
          <w:bCs/>
          <w:sz w:val="22"/>
          <w:szCs w:val="22"/>
          <w:lang w:val="ru-RU" w:eastAsia="ar-SA"/>
        </w:rPr>
        <w:t>.</w:t>
      </w:r>
    </w:p>
    <w:p w:rsidR="00B764AA" w:rsidRPr="00BF681E" w:rsidRDefault="00B764AA" w:rsidP="00B764AA">
      <w:pPr>
        <w:widowControl w:val="0"/>
        <w:suppressAutoHyphens/>
        <w:autoSpaceDE w:val="0"/>
        <w:autoSpaceDN w:val="0"/>
        <w:adjustRightInd w:val="0"/>
        <w:spacing w:after="0"/>
        <w:ind w:firstLine="709"/>
        <w:contextualSpacing/>
        <w:jc w:val="center"/>
        <w:rPr>
          <w:rFonts w:ascii="Times New Roman" w:eastAsia="Times New Roman"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center"/>
        <w:rPr>
          <w:rFonts w:ascii="Times New Roman" w:eastAsia="Times New Roman" w:hAnsi="Times New Roman" w:cs="Times New Roman"/>
          <w:b/>
          <w:sz w:val="22"/>
          <w:szCs w:val="22"/>
          <w:lang w:val="ru-RU" w:eastAsia="ar-SA"/>
        </w:rPr>
      </w:pPr>
      <w:r w:rsidRPr="00BF681E">
        <w:rPr>
          <w:rFonts w:ascii="Times New Roman" w:eastAsia="Times New Roman" w:hAnsi="Times New Roman" w:cs="Times New Roman"/>
          <w:b/>
          <w:sz w:val="22"/>
          <w:szCs w:val="22"/>
          <w:lang w:eastAsia="ar-SA"/>
        </w:rPr>
        <w:t>VI</w:t>
      </w:r>
      <w:r w:rsidRPr="00BF681E">
        <w:rPr>
          <w:rFonts w:ascii="Times New Roman" w:eastAsia="Times New Roman" w:hAnsi="Times New Roman" w:cs="Times New Roman"/>
          <w:b/>
          <w:sz w:val="22"/>
          <w:szCs w:val="22"/>
          <w:lang w:val="ru-RU" w:eastAsia="ar-SA"/>
        </w:rPr>
        <w:t>. Праздничное оформление территории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376. Праздничное оформление территории сельского поселения в период проведения государственных и городских праздников, мероприятий, связанных со знаменательными событиями, оформление зданий, сооружений осуществляется их владельцами в рамках концепции праздничного оформления территории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377. Работы, связанные с проведением общегородских торжественных и праздничных мероприятий, осуществляются организациями самостоятельно за счет собственных средств, а также по муниципальным контрактам, заключенным с администрацией сельского поселения в пределах средств, предусмотренных на эти цели в бюджете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Уборка от мусора территорий, задействованных при проведении указанных мероприятий, осуществляется в течение 12 часов с момента их завершения организациями, проводившими эти мероприятия самостоятельно или по договорам со специализированными организациями, за счет собственных средств.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378. Праздничное оформление включает вывеску флагов, лозунгов, гирлянд, панно, установку декоративных элементов и композиций, стендов, киосков, трибун, эстрад, а также </w:t>
      </w:r>
      <w:r w:rsidRPr="00BF681E">
        <w:rPr>
          <w:rFonts w:ascii="Times New Roman" w:eastAsia="Times New Roman" w:hAnsi="Times New Roman" w:cs="Times New Roman"/>
          <w:sz w:val="22"/>
          <w:szCs w:val="22"/>
          <w:lang w:val="ru-RU" w:eastAsia="ar-SA"/>
        </w:rPr>
        <w:lastRenderedPageBreak/>
        <w:t>устройство праздничной иллюминации.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379. Концепция праздничного оформления определяется программой мероприятий и схемой размещения объектов и элементов праздничного оформления, утвержденными администрацией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380.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381. Собственники объектов внешнего благоустройства общего пользования демонтируют праздничное оформление своего объекта в течение 7 дней после окончания срока проведения праздничного мероприятия.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
          <w:sz w:val="22"/>
          <w:szCs w:val="22"/>
          <w:lang w:val="ru-RU" w:eastAsia="ar-SA"/>
        </w:rPr>
      </w:pPr>
      <w:r w:rsidRPr="00BF681E">
        <w:rPr>
          <w:rFonts w:ascii="Times New Roman" w:eastAsia="Times New Roman" w:hAnsi="Times New Roman" w:cs="Times New Roman"/>
          <w:b/>
          <w:bCs/>
          <w:sz w:val="22"/>
          <w:szCs w:val="22"/>
          <w:lang w:eastAsia="ar-SA"/>
        </w:rPr>
        <w:t>VII</w:t>
      </w:r>
      <w:r w:rsidRPr="00BF681E">
        <w:rPr>
          <w:rFonts w:ascii="Times New Roman" w:eastAsia="Times New Roman" w:hAnsi="Times New Roman" w:cs="Times New Roman"/>
          <w:b/>
          <w:bCs/>
          <w:sz w:val="22"/>
          <w:szCs w:val="22"/>
          <w:lang w:val="ru-RU" w:eastAsia="ar-SA"/>
        </w:rPr>
        <w:t xml:space="preserve">. </w:t>
      </w:r>
      <w:r w:rsidRPr="00BF681E">
        <w:rPr>
          <w:rFonts w:ascii="Times New Roman" w:eastAsia="Times New Roman" w:hAnsi="Times New Roman" w:cs="Times New Roman"/>
          <w:b/>
          <w:sz w:val="22"/>
          <w:szCs w:val="22"/>
          <w:lang w:val="ru-RU" w:eastAsia="ar-SA"/>
        </w:rPr>
        <w:t>Порядок участия граждан и организаций в реализации мероприятий по благоустройству территории сельского поселения.</w:t>
      </w:r>
    </w:p>
    <w:p w:rsidR="00B764AA" w:rsidRPr="00BF681E" w:rsidRDefault="00B764AA" w:rsidP="00B764AA">
      <w:pPr>
        <w:widowControl w:val="0"/>
        <w:tabs>
          <w:tab w:val="left" w:pos="7800"/>
        </w:tabs>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ab/>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382. Формы общественного участия: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 совместное определение целей и задач по развитию территории, инвентаризация проблем и потенциалов среды;</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 определение функциональных зон и их взаимного расположения на выбранной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 консультации в выборе типов покрытий, с учетом функционального зонирования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 консультации по предполагаемым типам озеленения;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 консультации по предполагаемым типам освещения и осветительного оборудования;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Общественный контроль является одним из основных механизмов общественного участия.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383. При реализации проектов необходимо обеспечить информирование общественности о планирующихся изменениях и возможности участия в этом процессе. Информирование может осуществляться через:</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 создание единого информационного интернет-ресурса (сайта или приложения) который будет решать задачи по сбору информации, обеспечению «онлайн» участия и регулярному информированию о ходе проекта, с публикацией фото, видео и текстовых отчетов по итогам проведения общественных обсуждений;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 работу с местными средствами массовой информации, охватывающими широкий круг людей разных возрастных групп и потенциальные аудитории проекта;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 вывешивание афиш и объявлений на информационных досках в подъездах жилых домов, расположенных в непосредственной близости к проектируемому объекту, а также на специальных стендах на самом объекте; в местах притяжения и скопления людей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 информирование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5) индивидуальные приглашения участников встречи лично, по электронной почте или по </w:t>
      </w:r>
      <w:r w:rsidRPr="00BF681E">
        <w:rPr>
          <w:rFonts w:ascii="Times New Roman" w:eastAsia="Times New Roman" w:hAnsi="Times New Roman" w:cs="Times New Roman"/>
          <w:sz w:val="22"/>
          <w:szCs w:val="22"/>
          <w:lang w:val="ru-RU" w:eastAsia="ar-SA"/>
        </w:rPr>
        <w:lastRenderedPageBreak/>
        <w:t>телефону;</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 использование социальных сетей и интернет-ресурсов для обеспечения донесения информации до различных городских и профессиональных сообществ;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 установку интерактивных стендов с устройствами для заполнения и сбора небольших анкет, установка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 установку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384. Особенности применения механизмов общественного участия: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 обсуждение проектов должно происходить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 рекомендуется использовать следующие инструменты: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 на каждом этапе проектирования необходимо выбирать максимально подходящие для конкретной ситуации механизмы, они должны быть простыми и понятными для всех заинтересованных в проекте сторон;</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 для проведения общественных обсуждений рекомендуется выбирать хорошо известные людям общественные и культурные центры (дома культуры,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 общественные обсуждения должны проводиться при участии опытного модератора, имеющего нейтральную позицию по отношению ко всем участникам проектного процесса;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 по итогам любых общественных обсуждений должен быть сформирован отчет и выложен в публичный доступ на информационных ресурсах проекта для того, чтобы граждане могли отслеживать процесс развития проекта, а также комментировать и включаться в этот процесс на любом этапе;</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 для обеспечения квалифицированного участия необходимо публиковать достоверную и актуальную информацию о проекте, результатах предпроектного исследования, а также сам проект не позднее, чем за 14 дней до проведения самого общественного обсуждения;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 необходимо создавать условия для проведения общественного контроля в области благоустройства, в том числе в рамках организации деятельности общегородских интерактивных порталов в сети «Интернет»;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 общественный контроль в области благоустройства вправе осуществлять любые заинтересованные физические и юридические лица, в том числе с использованием технических средств для фото-, видеофиксации, а также общегородских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орган управления администрации сельского поселения уполномоченный в сфере жилищно-коммунального хозяйства;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10)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center"/>
        <w:rPr>
          <w:rFonts w:ascii="Times New Roman" w:eastAsia="Times New Roman" w:hAnsi="Times New Roman" w:cs="Times New Roman"/>
          <w:b/>
          <w:sz w:val="22"/>
          <w:szCs w:val="22"/>
          <w:lang w:val="ru-RU" w:eastAsia="ar-SA"/>
        </w:rPr>
      </w:pPr>
      <w:r w:rsidRPr="00BF681E">
        <w:rPr>
          <w:rFonts w:ascii="Times New Roman" w:eastAsia="Times New Roman" w:hAnsi="Times New Roman" w:cs="Times New Roman"/>
          <w:b/>
          <w:sz w:val="22"/>
          <w:szCs w:val="22"/>
          <w:lang w:eastAsia="ar-SA"/>
        </w:rPr>
        <w:t>VIII</w:t>
      </w:r>
      <w:r w:rsidRPr="00BF681E">
        <w:rPr>
          <w:rFonts w:ascii="Times New Roman" w:eastAsia="Times New Roman" w:hAnsi="Times New Roman" w:cs="Times New Roman"/>
          <w:b/>
          <w:sz w:val="22"/>
          <w:szCs w:val="22"/>
          <w:lang w:val="ru-RU" w:eastAsia="ar-SA"/>
        </w:rPr>
        <w:t>. О</w:t>
      </w:r>
      <w:r w:rsidRPr="00BF681E">
        <w:rPr>
          <w:rFonts w:ascii="Times New Roman" w:eastAsia="Times New Roman" w:hAnsi="Times New Roman" w:cs="Times New Roman"/>
          <w:b/>
          <w:bCs/>
          <w:color w:val="000000"/>
          <w:sz w:val="22"/>
          <w:szCs w:val="22"/>
          <w:shd w:val="clear" w:color="auto" w:fill="FFFFFF"/>
          <w:lang w:val="ru-RU" w:eastAsia="ar-SA"/>
        </w:rPr>
        <w:t>пределение границ прилегающих территорий.</w:t>
      </w:r>
    </w:p>
    <w:p w:rsidR="00B764AA" w:rsidRPr="00BF681E" w:rsidRDefault="00B764AA" w:rsidP="00B764AA">
      <w:pPr>
        <w:shd w:val="clear" w:color="auto" w:fill="FFFFFF"/>
        <w:suppressAutoHyphens/>
        <w:spacing w:after="0"/>
        <w:ind w:left="142" w:firstLine="709"/>
        <w:contextualSpacing/>
        <w:jc w:val="center"/>
        <w:rPr>
          <w:rFonts w:ascii="Times New Roman" w:eastAsia="Times New Roman" w:hAnsi="Times New Roman" w:cs="Times New Roman"/>
          <w:color w:val="000000"/>
          <w:sz w:val="22"/>
          <w:szCs w:val="22"/>
          <w:lang w:val="ru-RU" w:eastAsia="ru-RU"/>
        </w:rPr>
      </w:pPr>
    </w:p>
    <w:p w:rsidR="00B764AA" w:rsidRPr="00BF681E" w:rsidRDefault="00B764AA" w:rsidP="00B764AA">
      <w:pPr>
        <w:shd w:val="clear" w:color="auto" w:fill="FFFFFF"/>
        <w:suppressAutoHyphens/>
        <w:spacing w:after="0"/>
        <w:ind w:left="142" w:firstLine="709"/>
        <w:contextualSpacing/>
        <w:jc w:val="center"/>
        <w:rPr>
          <w:rFonts w:ascii="Times New Roman" w:eastAsia="Times New Roman" w:hAnsi="Times New Roman" w:cs="Times New Roman"/>
          <w:b/>
          <w:sz w:val="22"/>
          <w:szCs w:val="22"/>
          <w:lang w:val="ru-RU" w:eastAsia="ru-RU"/>
        </w:rPr>
      </w:pPr>
      <w:r w:rsidRPr="00BF681E">
        <w:rPr>
          <w:rFonts w:ascii="Times New Roman" w:eastAsia="Times New Roman" w:hAnsi="Times New Roman" w:cs="Times New Roman"/>
          <w:b/>
          <w:sz w:val="22"/>
          <w:szCs w:val="22"/>
          <w:lang w:val="ru-RU" w:eastAsia="ru-RU"/>
        </w:rPr>
        <w:t>Принципы определения границ прилегающих территорий.</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 xml:space="preserve">385. В отношении зданий, строений, сооружений, земельных участков размеры прилегающих территорий устанавливаются настоящими Правилами в порядке, установленном </w:t>
      </w:r>
      <w:r w:rsidRPr="00BF681E">
        <w:rPr>
          <w:rFonts w:ascii="Times New Roman" w:eastAsia="Times New Roman" w:hAnsi="Times New Roman" w:cs="Times New Roman"/>
          <w:color w:val="000000"/>
          <w:sz w:val="22"/>
          <w:szCs w:val="22"/>
          <w:lang w:val="ru-RU" w:eastAsia="ru-RU"/>
        </w:rPr>
        <w:lastRenderedPageBreak/>
        <w:t xml:space="preserve">Законом Забайкальского края 03.04.2019 № 1701-ЗЗК «О порядке определения органами местного самоуправления границ прилегающих территорий». </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386. При определении границ прилегающих территорий учитываются:</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расстояние до рядом расположенного (соседнего) объекта либо до границы прилегающей территории такого объекта, определенной ранее;</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наличие граничащих с объектом автомобильных дорог, а также зон с особыми условиями использования территорий (охранные, санитарно-защитные зоны, зоны охраны объектов культурного наследия, водоохранные зоны и иные зоны, устанавливаемые в соответствии с законодательством Российской Федерации).</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387. Максимальная и минимальная площадь прилегающей территории устанавливаются для различных видов прилегающей территории дифференцированно в зависимости от расположения зданий, сооружений, строений, земельных участков в существующей застройке, вида их разрешенного использования и фактического назначения, их площади, протяженности общей границы:</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1) для многоквартирных домов – в границах земельного участка, на котором расположен многоквартирный дом и границы которого определены на основании данных государственного кадастрового учета, с элементами озеленения и благоустройства, иными объектами, предназначенными для обслуживания, эксплуатации и благоустройства многоквартирного дома, включая коллективные автостоянки, гаражи, детские и спортивные площадки, расположенные в границах земельного участка, на котором расположен многоквартирный дом.</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В случае если не проведен кадастровый учет земельного участка, на котором расположен многоквартирный дом, то в границы прилегающих территорий включаются земельные участки на расстоянии до 15 метров от фасада многоквартирного дома.</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2) для индивидуальных жилых домов, расположенных на образованном земельном участке – на расстоянии не более 6 метров от границы данного земельного участка, а в случае если земельный участок под ними не образован - на расстоянии не более 10 метров от границы жилого дома. Со стороны входа (въезда) расстояние определяется до автомобильной дороги;</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3) для зданий, строений, сооружений, являющихся объектами капитального строительства, расположенных на образованном земельном участке, - на расстоянии не менее 15 метров не более 30 метров от границы данного земельного участка. В случае если земельный участок под ними не образован, на расстоянии - на расстоянии не менее 15 метров не более 30 метров от границы здания, строения, сооружения;</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4) для некапитальных строений, сооружений, временной уличной торговли, объектов мелкорозничной торговли (торговых павильонов, палаток, киосков), бытового обслуживания, общественного питания -  на расстоянии не менее 10 метров от объекта и не более 20 метров от объекта;</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5) для образованных земельных участков, на которых отсутствуют здания, строения, сооружения, - на расстоянии не более 30 метров от границы образованного земельного участка.</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6) для садоводческих некоммерческих товариществ и гаражно-потребительских кооперативов - на расстоянии не менее 5 метров и не более 30 метров от объекта.</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388. Для объектов, не установленных пунктом 388 настоящих Правил, минимальные расстояния от объекта до границ прилегающей территории принимаются не менее 15 метров и не более 30 метров.</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 xml:space="preserve">389. В случае пересечения прилегающей территории с дорогой общего пользования размер прилегающей территории устанавливается до пересечения с дорожным бордюром или тротуарным бордюром. При отсутствии дорожного бордюра размер прилегающей территории определяется до непосредственного пересечения с дорогой общего пользования. </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390. Границы прилегающих территорий отображаются на схеме границ прилегающей территорий сельского поселения (приложение № 1).</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 xml:space="preserve">Подготовка схемы границ прилегающей территории осуществляется администрацией сельского поселения </w:t>
      </w:r>
      <w:r w:rsidRPr="00BF681E">
        <w:rPr>
          <w:rFonts w:ascii="Times New Roman" w:eastAsia="Times New Roman" w:hAnsi="Times New Roman" w:cs="Times New Roman"/>
          <w:spacing w:val="2"/>
          <w:sz w:val="22"/>
          <w:szCs w:val="22"/>
          <w:lang w:val="ru-RU" w:eastAsia="ar-SA"/>
        </w:rPr>
        <w:t>на основе сведений государственного кадастра недвижимости об определенной территории (кадастрового плана территории).</w:t>
      </w:r>
    </w:p>
    <w:p w:rsidR="00B764AA" w:rsidRPr="00BF681E" w:rsidRDefault="00B764AA" w:rsidP="00B764AA">
      <w:pPr>
        <w:shd w:val="clear" w:color="auto" w:fill="FFFFFF"/>
        <w:spacing w:after="0"/>
        <w:ind w:left="142" w:firstLine="709"/>
        <w:contextualSpacing/>
        <w:jc w:val="both"/>
        <w:textAlignment w:val="baseline"/>
        <w:outlineLvl w:val="2"/>
        <w:rPr>
          <w:rFonts w:ascii="Times New Roman" w:eastAsia="Times New Roman" w:hAnsi="Times New Roman" w:cs="Times New Roman"/>
          <w:bCs/>
          <w:spacing w:val="2"/>
          <w:sz w:val="22"/>
          <w:szCs w:val="22"/>
          <w:lang w:val="ru-RU" w:eastAsia="ru-RU"/>
        </w:rPr>
      </w:pPr>
      <w:r w:rsidRPr="00BF681E">
        <w:rPr>
          <w:rFonts w:ascii="Times New Roman" w:eastAsia="Times New Roman" w:hAnsi="Times New Roman" w:cs="Times New Roman"/>
          <w:bCs/>
          <w:sz w:val="22"/>
          <w:szCs w:val="22"/>
          <w:lang w:val="ru-RU" w:eastAsia="ru-RU"/>
        </w:rPr>
        <w:t xml:space="preserve">391. </w:t>
      </w:r>
      <w:r w:rsidRPr="00BF681E">
        <w:rPr>
          <w:rFonts w:ascii="Times New Roman" w:eastAsia="Times New Roman" w:hAnsi="Times New Roman" w:cs="Times New Roman"/>
          <w:bCs/>
          <w:spacing w:val="2"/>
          <w:sz w:val="22"/>
          <w:szCs w:val="22"/>
          <w:lang w:val="ru-RU" w:eastAsia="ru-RU"/>
        </w:rPr>
        <w:t>При подготовке схемы границ прилегающей территории учитываются материалы и сведения: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утвержденных документов территориального планирования;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правил землепользования и застройки;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проектов планировки территории;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lastRenderedPageBreak/>
        <w:t>землеустроительной документации;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положения об особо охраняемой природной территории;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 зонах с особыми условиями использования территории;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 земельных участках общего пользования и территориях общего пользования, красных линиях;</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 местоположении границ прилегающих земельных участков;</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 местоположении зданий, сооружений (в том числе размещение которых предусмотрено государственными программами Российской Федерации, государственными программами субъекта Российской Федерации, адресными инвестиционными программами), объектов незавершенного строительства.</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392. Подготовка схемы границ прилегающей территории может осуществляться с использованием технологических и программных средств.</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393. Содержание схемы границ прилегающей территории в форме электронного документа должно соответствовать содержанию схемы границ прилегающей территории в форме документа на бумажном носителе.</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394. Графическая часть схемы прилегающей территории составляется в масштабе 1:500 или 1:1000 с использованием системы координат, применяемой при ведении Единого государственного реестра недвижимости.</w:t>
      </w:r>
    </w:p>
    <w:p w:rsidR="00B764AA" w:rsidRPr="00BF681E" w:rsidRDefault="00B764AA" w:rsidP="00B764AA">
      <w:pPr>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395. Утвержденные схемы границ прилегающих территорий публикуются в порядке, установленном для официального опубликования муниципальных правовых актов, и размещаются на официальном сайте администрации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keepNext/>
        <w:suppressAutoHyphens/>
        <w:spacing w:after="0"/>
        <w:ind w:left="142" w:firstLine="709"/>
        <w:contextualSpacing/>
        <w:jc w:val="center"/>
        <w:outlineLvl w:val="0"/>
        <w:rPr>
          <w:rFonts w:ascii="Times New Roman" w:eastAsia="Times New Roman" w:hAnsi="Times New Roman" w:cs="Times New Roman"/>
          <w:b/>
          <w:bCs/>
          <w:sz w:val="22"/>
          <w:szCs w:val="22"/>
          <w:lang w:val="ru-RU" w:eastAsia="ar-SA"/>
        </w:rPr>
      </w:pPr>
      <w:bookmarkStart w:id="81" w:name="_Toc402276833"/>
      <w:r w:rsidRPr="00BF681E">
        <w:rPr>
          <w:rFonts w:ascii="Times New Roman" w:eastAsia="Times New Roman" w:hAnsi="Times New Roman" w:cs="Times New Roman"/>
          <w:b/>
          <w:bCs/>
          <w:sz w:val="22"/>
          <w:szCs w:val="22"/>
          <w:lang w:eastAsia="ar-SA"/>
        </w:rPr>
        <w:t>IX</w:t>
      </w:r>
      <w:r w:rsidRPr="00BF681E">
        <w:rPr>
          <w:rFonts w:ascii="Times New Roman" w:eastAsia="Times New Roman" w:hAnsi="Times New Roman" w:cs="Times New Roman"/>
          <w:b/>
          <w:bCs/>
          <w:sz w:val="22"/>
          <w:szCs w:val="22"/>
          <w:lang w:val="ru-RU" w:eastAsia="ar-SA"/>
        </w:rPr>
        <w:t>. Ответственность в сфере благоустройства, чистоты и порядка</w:t>
      </w:r>
      <w:bookmarkEnd w:id="81"/>
      <w:r w:rsidRPr="00BF681E">
        <w:rPr>
          <w:rFonts w:ascii="Times New Roman" w:eastAsia="Times New Roman" w:hAnsi="Times New Roman" w:cs="Times New Roman"/>
          <w:b/>
          <w:bCs/>
          <w:sz w:val="22"/>
          <w:szCs w:val="22"/>
          <w:lang w:val="ru-RU" w:eastAsia="ar-SA"/>
        </w:rPr>
        <w:t>.</w:t>
      </w:r>
    </w:p>
    <w:p w:rsidR="00B764AA" w:rsidRPr="00BF681E" w:rsidRDefault="00B764AA" w:rsidP="00B764AA">
      <w:pPr>
        <w:keepNext/>
        <w:suppressAutoHyphens/>
        <w:spacing w:after="0"/>
        <w:ind w:left="142" w:firstLine="709"/>
        <w:contextualSpacing/>
        <w:jc w:val="center"/>
        <w:outlineLvl w:val="0"/>
        <w:rPr>
          <w:rFonts w:ascii="Times New Roman" w:eastAsia="Times New Roman" w:hAnsi="Times New Roman" w:cs="Times New Roman"/>
          <w:b/>
          <w:bCs/>
          <w:sz w:val="22"/>
          <w:szCs w:val="22"/>
          <w:lang w:val="ru-RU" w:eastAsia="ar-SA"/>
        </w:rPr>
      </w:pP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bookmarkStart w:id="82" w:name="Par56"/>
      <w:bookmarkEnd w:id="82"/>
      <w:r w:rsidRPr="00BF681E">
        <w:rPr>
          <w:rFonts w:ascii="Times New Roman" w:eastAsia="Times New Roman" w:hAnsi="Times New Roman" w:cs="Times New Roman"/>
          <w:spacing w:val="2"/>
          <w:sz w:val="22"/>
          <w:szCs w:val="22"/>
          <w:lang w:val="ru-RU" w:eastAsia="ru-RU"/>
        </w:rPr>
        <w:t>396. Контроль за соблюдением требований, предусмотренных настоящими Правилами, осуществляется в порядке, установленном законодательством Российской Федерации, должностными лицами администрации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397. В рамках контроля за соблюдением настоящих Правил уполномоченные должностные лица:</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выявляют факты нарушения требований настоящих Правил на территории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выдают лицам, нарушившим требования настоящих Правил, предписание об устранении нарушений с указанием срока устранения;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составляют протоколы об административных правонарушениях;</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осуществляют подготовку и направление материалов в органы, уполномоченные привлекать виновных лиц к ответственности в соответствии с действующим законодательством;</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осуществляют иные полномочия, предусмотренные действующим законодательством.</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398. Предписание об устранении нарушений Правил, выданное должностным лицом администрации сельского поселения, является обязательным к исполнению в срок, определенный в предписании.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399. За неисполнение или ненадлежащее исполнение настоящих Правил юридические лица, индивидуальные предприниматели, должностные лица и граждане несут ответственность, предусмотренную действующим законодательством Российской Федерации и Забайкальского края.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400. Привлечение к ответственности за неисполнение или ненадлежащее исполнение требований законодательства и муниципальных нормативных правовых актов в области благоустройства не освобождает нарушителя от обязанности возмещения причиненного им материального ущерба в соответствии с действующим законодательством и устранения допущенных нарушений.</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401. Обжалование действий должностных лиц по применению мер ответственности за нарушение настоящих Правил осуществляется в порядке, установленном действующим законодательством.</w:t>
      </w:r>
    </w:p>
    <w:p w:rsidR="00B764AA" w:rsidRPr="00BF681E" w:rsidRDefault="00B764AA" w:rsidP="00B764AA">
      <w:pPr>
        <w:spacing w:after="0"/>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br w:type="page"/>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p>
    <w:p w:rsidR="00B764AA" w:rsidRPr="00BF681E" w:rsidRDefault="00B764AA" w:rsidP="00B764AA">
      <w:pPr>
        <w:shd w:val="clear" w:color="auto" w:fill="FFFFFF"/>
        <w:spacing w:after="0"/>
        <w:ind w:left="5670"/>
        <w:contextualSpacing/>
        <w:jc w:val="center"/>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 xml:space="preserve">ПРИЛОЖЕНИЕ </w:t>
      </w:r>
    </w:p>
    <w:p w:rsidR="00B764AA" w:rsidRPr="00BF681E" w:rsidRDefault="00B764AA" w:rsidP="00B764AA">
      <w:pPr>
        <w:shd w:val="clear" w:color="auto" w:fill="FFFFFF"/>
        <w:spacing w:after="0"/>
        <w:ind w:left="5670"/>
        <w:contextualSpacing/>
        <w:jc w:val="center"/>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 xml:space="preserve">к Правилам благоустройства территории сельского поселения </w:t>
      </w:r>
    </w:p>
    <w:p w:rsidR="00B764AA" w:rsidRPr="00BF681E" w:rsidRDefault="00B764AA" w:rsidP="00B764AA">
      <w:pPr>
        <w:shd w:val="clear" w:color="auto" w:fill="FFFFFF"/>
        <w:spacing w:after="0"/>
        <w:ind w:left="142"/>
        <w:contextualSpacing/>
        <w:jc w:val="center"/>
        <w:textAlignment w:val="baseline"/>
        <w:outlineLvl w:val="2"/>
        <w:rPr>
          <w:rFonts w:ascii="Times New Roman" w:eastAsia="Times New Roman" w:hAnsi="Times New Roman" w:cs="Times New Roman"/>
          <w:b/>
          <w:spacing w:val="2"/>
          <w:sz w:val="22"/>
          <w:szCs w:val="22"/>
          <w:lang w:val="ru-RU" w:eastAsia="ru-RU"/>
        </w:rPr>
      </w:pPr>
    </w:p>
    <w:p w:rsidR="00B764AA" w:rsidRPr="00BF681E" w:rsidRDefault="00B764AA" w:rsidP="00B764AA">
      <w:pPr>
        <w:shd w:val="clear" w:color="auto" w:fill="FFFFFF"/>
        <w:spacing w:after="0"/>
        <w:ind w:left="142"/>
        <w:contextualSpacing/>
        <w:jc w:val="center"/>
        <w:textAlignment w:val="baseline"/>
        <w:outlineLvl w:val="2"/>
        <w:rPr>
          <w:rFonts w:ascii="Times New Roman" w:eastAsia="Times New Roman" w:hAnsi="Times New Roman" w:cs="Times New Roman"/>
          <w:b/>
          <w:spacing w:val="2"/>
          <w:sz w:val="22"/>
          <w:szCs w:val="22"/>
          <w:lang w:val="ru-RU" w:eastAsia="ru-RU"/>
        </w:rPr>
      </w:pPr>
      <w:r w:rsidRPr="00BF681E">
        <w:rPr>
          <w:rFonts w:ascii="Times New Roman" w:eastAsia="Times New Roman" w:hAnsi="Times New Roman" w:cs="Times New Roman"/>
          <w:b/>
          <w:spacing w:val="2"/>
          <w:sz w:val="22"/>
          <w:szCs w:val="22"/>
          <w:lang w:val="ru-RU" w:eastAsia="ru-RU"/>
        </w:rPr>
        <w:t>Форма схемы границ прилегающей территории</w:t>
      </w:r>
    </w:p>
    <w:p w:rsidR="00B764AA" w:rsidRPr="00BF681E" w:rsidRDefault="00B764AA" w:rsidP="00B764AA">
      <w:pPr>
        <w:shd w:val="clear" w:color="auto" w:fill="FFFFFF"/>
        <w:spacing w:after="0"/>
        <w:ind w:left="142"/>
        <w:contextualSpacing/>
        <w:jc w:val="center"/>
        <w:textAlignment w:val="baseline"/>
        <w:outlineLvl w:val="2"/>
        <w:rPr>
          <w:rFonts w:ascii="Times New Roman" w:eastAsia="Times New Roman" w:hAnsi="Times New Roman" w:cs="Times New Roman"/>
          <w:b/>
          <w:spacing w:val="2"/>
          <w:sz w:val="22"/>
          <w:szCs w:val="22"/>
          <w:lang w:val="ru-RU" w:eastAsia="ru-RU"/>
        </w:rPr>
      </w:pPr>
      <w:r w:rsidRPr="00BF681E">
        <w:rPr>
          <w:rFonts w:ascii="Times New Roman" w:eastAsia="Times New Roman" w:hAnsi="Times New Roman" w:cs="Times New Roman"/>
          <w:b/>
          <w:spacing w:val="2"/>
          <w:sz w:val="22"/>
          <w:szCs w:val="22"/>
          <w:lang w:val="ru-RU" w:eastAsia="ru-RU"/>
        </w:rPr>
        <w:t>Графическая часть</w:t>
      </w:r>
    </w:p>
    <w:p w:rsidR="00B764AA" w:rsidRPr="00BF681E" w:rsidRDefault="00B764AA" w:rsidP="00B764AA">
      <w:pPr>
        <w:shd w:val="clear" w:color="auto" w:fill="FFFFFF"/>
        <w:spacing w:after="0"/>
        <w:ind w:left="142"/>
        <w:contextualSpacing/>
        <w:jc w:val="both"/>
        <w:textAlignment w:val="baseline"/>
        <w:rPr>
          <w:rFonts w:ascii="Times New Roman" w:eastAsia="Times New Roman" w:hAnsi="Times New Roman" w:cs="Times New Roman"/>
          <w:spacing w:val="2"/>
          <w:sz w:val="22"/>
          <w:szCs w:val="22"/>
          <w:lang w:val="ru-RU" w:eastAsia="ru-RU"/>
        </w:rPr>
      </w:pPr>
    </w:p>
    <w:tbl>
      <w:tblPr>
        <w:tblStyle w:val="af4"/>
        <w:tblW w:w="5000" w:type="pct"/>
        <w:tblLook w:val="04A0" w:firstRow="1" w:lastRow="0" w:firstColumn="1" w:lastColumn="0" w:noHBand="0" w:noVBand="1"/>
      </w:tblPr>
      <w:tblGrid>
        <w:gridCol w:w="9344"/>
      </w:tblGrid>
      <w:tr w:rsidR="00B764AA" w:rsidRPr="00BF681E" w:rsidTr="00C42340">
        <w:trPr>
          <w:trHeight w:val="5913"/>
        </w:trPr>
        <w:tc>
          <w:tcPr>
            <w:tcW w:w="5000" w:type="pct"/>
          </w:tcPr>
          <w:p w:rsidR="00B764AA" w:rsidRPr="00BF681E" w:rsidRDefault="00B764AA" w:rsidP="00C42340">
            <w:pPr>
              <w:ind w:left="142"/>
              <w:contextualSpacing/>
              <w:jc w:val="both"/>
              <w:textAlignment w:val="baseline"/>
              <w:rPr>
                <w:spacing w:val="2"/>
                <w:sz w:val="22"/>
                <w:szCs w:val="22"/>
              </w:rPr>
            </w:pPr>
            <w:r w:rsidRPr="003A6D74">
              <w:rPr>
                <w:noProof/>
                <w:spacing w:val="2"/>
                <w:sz w:val="22"/>
                <w:szCs w:val="22"/>
              </w:rPr>
              <w:drawing>
                <wp:inline distT="0" distB="0" distL="0" distR="0" wp14:anchorId="1C73E7BC" wp14:editId="258DE4C6">
                  <wp:extent cx="5772150" cy="6707275"/>
                  <wp:effectExtent l="0" t="0" r="0" b="0"/>
                  <wp:docPr id="1" name="Рисунок 1" descr="C:\Users\Юрист\Desktop\Ген план\Граници с. Улё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рист\Desktop\Ген план\Граници с. Улёт.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6960" cy="6724484"/>
                          </a:xfrm>
                          <a:prstGeom prst="rect">
                            <a:avLst/>
                          </a:prstGeom>
                          <a:noFill/>
                          <a:ln>
                            <a:noFill/>
                          </a:ln>
                        </pic:spPr>
                      </pic:pic>
                    </a:graphicData>
                  </a:graphic>
                </wp:inline>
              </w:drawing>
            </w:r>
          </w:p>
          <w:p w:rsidR="00B764AA" w:rsidRPr="00BF681E" w:rsidRDefault="00B764AA" w:rsidP="00C42340">
            <w:pPr>
              <w:ind w:left="142"/>
              <w:contextualSpacing/>
              <w:jc w:val="both"/>
              <w:textAlignment w:val="baseline"/>
              <w:rPr>
                <w:spacing w:val="2"/>
                <w:sz w:val="22"/>
                <w:szCs w:val="22"/>
              </w:rPr>
            </w:pPr>
          </w:p>
          <w:p w:rsidR="00B764AA" w:rsidRPr="00BF681E" w:rsidRDefault="00B764AA" w:rsidP="00C42340">
            <w:pPr>
              <w:ind w:left="142"/>
              <w:contextualSpacing/>
              <w:jc w:val="both"/>
              <w:textAlignment w:val="baseline"/>
              <w:rPr>
                <w:spacing w:val="2"/>
                <w:sz w:val="22"/>
                <w:szCs w:val="22"/>
              </w:rPr>
            </w:pPr>
          </w:p>
          <w:p w:rsidR="00B764AA" w:rsidRPr="00BF681E" w:rsidRDefault="00B764AA" w:rsidP="00C42340">
            <w:pPr>
              <w:ind w:left="142"/>
              <w:contextualSpacing/>
              <w:jc w:val="both"/>
              <w:textAlignment w:val="baseline"/>
              <w:rPr>
                <w:spacing w:val="2"/>
                <w:sz w:val="22"/>
                <w:szCs w:val="22"/>
              </w:rPr>
            </w:pPr>
          </w:p>
        </w:tc>
      </w:tr>
    </w:tbl>
    <w:p w:rsidR="00B764AA" w:rsidRDefault="00B764AA" w:rsidP="00B764AA">
      <w:pPr>
        <w:shd w:val="clear" w:color="auto" w:fill="FFFFFF"/>
        <w:spacing w:after="0"/>
        <w:ind w:left="142"/>
        <w:contextualSpacing/>
        <w:jc w:val="both"/>
        <w:textAlignment w:val="baseline"/>
        <w:rPr>
          <w:noProof/>
          <w:lang w:val="ru-RU" w:eastAsia="ru-RU"/>
        </w:rPr>
      </w:pPr>
      <w:r>
        <w:rPr>
          <w:noProof/>
          <w:lang w:val="ru-RU" w:eastAsia="ru-RU"/>
        </w:rPr>
        <w:t>Сельское поселение Улётовское село Бальзой</w:t>
      </w:r>
    </w:p>
    <w:p w:rsidR="00B764AA" w:rsidRDefault="00B764AA" w:rsidP="00B764AA">
      <w:pPr>
        <w:shd w:val="clear" w:color="auto" w:fill="FFFFFF"/>
        <w:spacing w:after="0"/>
        <w:ind w:left="142"/>
        <w:contextualSpacing/>
        <w:jc w:val="both"/>
        <w:textAlignment w:val="baseline"/>
        <w:rPr>
          <w:noProof/>
          <w:lang w:val="ru-RU" w:eastAsia="ru-RU"/>
        </w:rPr>
      </w:pPr>
    </w:p>
    <w:p w:rsidR="00B764AA" w:rsidRPr="00BF681E" w:rsidRDefault="00B764AA" w:rsidP="00B764AA">
      <w:pPr>
        <w:shd w:val="clear" w:color="auto" w:fill="FFFFFF"/>
        <w:spacing w:after="0"/>
        <w:ind w:left="142"/>
        <w:contextualSpacing/>
        <w:jc w:val="both"/>
        <w:textAlignment w:val="baseline"/>
        <w:rPr>
          <w:rFonts w:ascii="Times New Roman" w:eastAsia="Times New Roman" w:hAnsi="Times New Roman" w:cs="Times New Roman"/>
          <w:spacing w:val="2"/>
          <w:sz w:val="22"/>
          <w:szCs w:val="22"/>
          <w:lang w:val="ru-RU" w:eastAsia="ru-RU"/>
        </w:rPr>
      </w:pPr>
      <w:r>
        <w:rPr>
          <w:noProof/>
          <w:lang w:val="ru-RU" w:eastAsia="ru-RU"/>
        </w:rPr>
        <w:lastRenderedPageBreak/>
        <w:drawing>
          <wp:inline distT="0" distB="0" distL="0" distR="0" wp14:anchorId="4F8E52BA" wp14:editId="22087866">
            <wp:extent cx="6151880" cy="4762918"/>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56957" cy="4766848"/>
                    </a:xfrm>
                    <a:prstGeom prst="rect">
                      <a:avLst/>
                    </a:prstGeom>
                  </pic:spPr>
                </pic:pic>
              </a:graphicData>
            </a:graphic>
          </wp:inline>
        </w:drawing>
      </w:r>
    </w:p>
    <w:p w:rsidR="00B764AA" w:rsidRPr="00BF681E" w:rsidRDefault="00B764AA" w:rsidP="00B764AA">
      <w:pPr>
        <w:pStyle w:val="a0"/>
        <w:jc w:val="both"/>
        <w:rPr>
          <w:rFonts w:ascii="Times New Roman" w:hAnsi="Times New Roman" w:cs="Times New Roman"/>
          <w:sz w:val="22"/>
          <w:szCs w:val="22"/>
          <w:lang w:val="ru-RU"/>
        </w:rPr>
      </w:pPr>
    </w:p>
    <w:p w:rsidR="000C41DB" w:rsidRPr="000C41DB" w:rsidRDefault="000C41DB" w:rsidP="000C41DB">
      <w:pPr>
        <w:pStyle w:val="af3"/>
        <w:jc w:val="center"/>
        <w:rPr>
          <w:rFonts w:ascii="Times New Roman" w:hAnsi="Times New Roman"/>
          <w:sz w:val="28"/>
          <w:szCs w:val="28"/>
        </w:rPr>
      </w:pPr>
    </w:p>
    <w:sectPr w:rsidR="000C41DB" w:rsidRPr="000C41DB" w:rsidSect="00CD26FC">
      <w:pgSz w:w="11906" w:h="16838"/>
      <w:pgMar w:top="1134" w:right="851" w:bottom="1134" w:left="1701" w:header="567" w:footer="51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12B6" w:rsidRDefault="00A212B6">
      <w:pPr>
        <w:spacing w:after="0"/>
      </w:pPr>
      <w:r>
        <w:separator/>
      </w:r>
    </w:p>
  </w:endnote>
  <w:endnote w:type="continuationSeparator" w:id="0">
    <w:p w:rsidR="00A212B6" w:rsidRDefault="00A212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12B6" w:rsidRDefault="00A212B6">
      <w:r>
        <w:separator/>
      </w:r>
    </w:p>
  </w:footnote>
  <w:footnote w:type="continuationSeparator" w:id="0">
    <w:p w:rsidR="00A212B6" w:rsidRDefault="00A212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1FB4FBF"/>
    <w:multiLevelType w:val="multilevel"/>
    <w:tmpl w:val="672C946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E17F69BA"/>
    <w:multiLevelType w:val="multilevel"/>
    <w:tmpl w:val="38265C90"/>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 w15:restartNumberingAfterBreak="0">
    <w:nsid w:val="ED9B9D10"/>
    <w:multiLevelType w:val="multilevel"/>
    <w:tmpl w:val="12FA67E4"/>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3" w15:restartNumberingAfterBreak="0">
    <w:nsid w:val="005733ED"/>
    <w:multiLevelType w:val="hybridMultilevel"/>
    <w:tmpl w:val="88CC6608"/>
    <w:lvl w:ilvl="0" w:tplc="88C45D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B1D0A17"/>
    <w:multiLevelType w:val="multilevel"/>
    <w:tmpl w:val="AE8E1D90"/>
    <w:lvl w:ilvl="0">
      <w:start w:val="6"/>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5" w15:restartNumberingAfterBreak="0">
    <w:nsid w:val="1F564FC1"/>
    <w:multiLevelType w:val="hybridMultilevel"/>
    <w:tmpl w:val="1C485C96"/>
    <w:lvl w:ilvl="0" w:tplc="D8B8B1A2">
      <w:start w:val="4"/>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 w15:restartNumberingAfterBreak="0">
    <w:nsid w:val="26A6774E"/>
    <w:multiLevelType w:val="hybridMultilevel"/>
    <w:tmpl w:val="46E4EB7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4E4890E"/>
    <w:multiLevelType w:val="multilevel"/>
    <w:tmpl w:val="29DA19A2"/>
    <w:lvl w:ilvl="0">
      <w:start w:val="4"/>
      <w:numFmt w:val="decimal"/>
      <w:lvlText w:val="%1."/>
      <w:lvlJc w:val="left"/>
      <w:pPr>
        <w:tabs>
          <w:tab w:val="num" w:pos="0"/>
        </w:tabs>
        <w:ind w:left="480" w:hanging="480"/>
      </w:pPr>
    </w:lvl>
    <w:lvl w:ilvl="1">
      <w:start w:val="4"/>
      <w:numFmt w:val="decimal"/>
      <w:lvlText w:val="%2."/>
      <w:lvlJc w:val="left"/>
      <w:pPr>
        <w:tabs>
          <w:tab w:val="num" w:pos="720"/>
        </w:tabs>
        <w:ind w:left="1200" w:hanging="480"/>
      </w:pPr>
    </w:lvl>
    <w:lvl w:ilvl="2">
      <w:start w:val="4"/>
      <w:numFmt w:val="decimal"/>
      <w:lvlText w:val="%3."/>
      <w:lvlJc w:val="left"/>
      <w:pPr>
        <w:tabs>
          <w:tab w:val="num" w:pos="1440"/>
        </w:tabs>
        <w:ind w:left="1920" w:hanging="480"/>
      </w:pPr>
    </w:lvl>
    <w:lvl w:ilvl="3">
      <w:start w:val="4"/>
      <w:numFmt w:val="decimal"/>
      <w:lvlText w:val="%4."/>
      <w:lvlJc w:val="left"/>
      <w:pPr>
        <w:tabs>
          <w:tab w:val="num" w:pos="2160"/>
        </w:tabs>
        <w:ind w:left="2640" w:hanging="480"/>
      </w:pPr>
    </w:lvl>
    <w:lvl w:ilvl="4">
      <w:start w:val="4"/>
      <w:numFmt w:val="decimal"/>
      <w:lvlText w:val="%5."/>
      <w:lvlJc w:val="left"/>
      <w:pPr>
        <w:tabs>
          <w:tab w:val="num" w:pos="2880"/>
        </w:tabs>
        <w:ind w:left="3360" w:hanging="480"/>
      </w:pPr>
    </w:lvl>
    <w:lvl w:ilvl="5">
      <w:start w:val="4"/>
      <w:numFmt w:val="decimal"/>
      <w:lvlText w:val="%6."/>
      <w:lvlJc w:val="left"/>
      <w:pPr>
        <w:tabs>
          <w:tab w:val="num" w:pos="3600"/>
        </w:tabs>
        <w:ind w:left="4080" w:hanging="480"/>
      </w:pPr>
    </w:lvl>
    <w:lvl w:ilvl="6">
      <w:start w:val="4"/>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8" w15:restartNumberingAfterBreak="0">
    <w:nsid w:val="36144996"/>
    <w:multiLevelType w:val="hybridMultilevel"/>
    <w:tmpl w:val="8E5E57AE"/>
    <w:lvl w:ilvl="0" w:tplc="0D48015C">
      <w:start w:val="13"/>
      <w:numFmt w:val="decimal"/>
      <w:lvlText w:val="%1."/>
      <w:lvlJc w:val="left"/>
      <w:pPr>
        <w:ind w:left="1510" w:hanging="375"/>
      </w:pPr>
      <w:rPr>
        <w:rFonts w:hint="default"/>
      </w:rPr>
    </w:lvl>
    <w:lvl w:ilvl="1" w:tplc="04190019">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9" w15:restartNumberingAfterBreak="0">
    <w:nsid w:val="46FC0709"/>
    <w:multiLevelType w:val="multilevel"/>
    <w:tmpl w:val="1DE8B4D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FF231C2"/>
    <w:multiLevelType w:val="hybridMultilevel"/>
    <w:tmpl w:val="A84264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0255E4E"/>
    <w:multiLevelType w:val="hybridMultilevel"/>
    <w:tmpl w:val="4FCA5462"/>
    <w:lvl w:ilvl="0" w:tplc="A210D970">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60E27C64"/>
    <w:multiLevelType w:val="hybridMultilevel"/>
    <w:tmpl w:val="36E20172"/>
    <w:lvl w:ilvl="0" w:tplc="C13A4D84">
      <w:start w:val="8"/>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4">
    <w:abstractNumId w:val="7"/>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num>
  <w:num w:numId="5">
    <w:abstractNumId w:val="6"/>
  </w:num>
  <w:num w:numId="6">
    <w:abstractNumId w:val="4"/>
  </w:num>
  <w:num w:numId="7">
    <w:abstractNumId w:val="10"/>
  </w:num>
  <w:num w:numId="8">
    <w:abstractNumId w:val="9"/>
  </w:num>
  <w:num w:numId="9">
    <w:abstractNumId w:val="11"/>
  </w:num>
  <w:num w:numId="10">
    <w:abstractNumId w:val="3"/>
  </w:num>
  <w:num w:numId="11">
    <w:abstractNumId w:val="5"/>
  </w:num>
  <w:num w:numId="12">
    <w:abstractNumId w:val="1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D07"/>
    <w:rsid w:val="00011C8B"/>
    <w:rsid w:val="000929A7"/>
    <w:rsid w:val="000A5D8A"/>
    <w:rsid w:val="000C41DB"/>
    <w:rsid w:val="001066BA"/>
    <w:rsid w:val="00152DCB"/>
    <w:rsid w:val="001574D5"/>
    <w:rsid w:val="00157E3A"/>
    <w:rsid w:val="001627F3"/>
    <w:rsid w:val="001C6EA7"/>
    <w:rsid w:val="002127DA"/>
    <w:rsid w:val="00242372"/>
    <w:rsid w:val="00242815"/>
    <w:rsid w:val="003825C1"/>
    <w:rsid w:val="00386F27"/>
    <w:rsid w:val="0039052E"/>
    <w:rsid w:val="003D75F5"/>
    <w:rsid w:val="00496629"/>
    <w:rsid w:val="004C4694"/>
    <w:rsid w:val="004E29B3"/>
    <w:rsid w:val="00513118"/>
    <w:rsid w:val="00590D07"/>
    <w:rsid w:val="005954DB"/>
    <w:rsid w:val="005E5E83"/>
    <w:rsid w:val="005E7FDC"/>
    <w:rsid w:val="005F4676"/>
    <w:rsid w:val="006F429A"/>
    <w:rsid w:val="00711AB2"/>
    <w:rsid w:val="0071376E"/>
    <w:rsid w:val="007208FA"/>
    <w:rsid w:val="00721A32"/>
    <w:rsid w:val="00775894"/>
    <w:rsid w:val="00784D58"/>
    <w:rsid w:val="00847B7E"/>
    <w:rsid w:val="008D6863"/>
    <w:rsid w:val="00A212B6"/>
    <w:rsid w:val="00A46ECD"/>
    <w:rsid w:val="00AD45AC"/>
    <w:rsid w:val="00B764AA"/>
    <w:rsid w:val="00B86B75"/>
    <w:rsid w:val="00BC48D5"/>
    <w:rsid w:val="00C36279"/>
    <w:rsid w:val="00CC05F4"/>
    <w:rsid w:val="00CD26FC"/>
    <w:rsid w:val="00D140C1"/>
    <w:rsid w:val="00E12EFC"/>
    <w:rsid w:val="00E315A3"/>
    <w:rsid w:val="00F950E2"/>
    <w:rsid w:val="00FC68D0"/>
  </w:rsids>
  <m:mathPr>
    <m:mathFont m:val="Cambria Math"/>
    <m:brkBin m:val="before"/>
    <m:brkBinSub m:val="--"/>
    <m:smallFrac/>
    <m:dispDef/>
    <m:lMargin m:val="0"/>
    <m:rMargin m:val="0"/>
    <m:defJc m:val="centerGroup"/>
    <m:wrapRight/>
    <m:intLim m:val="subSup"/>
    <m:naryLim m:val="subSup"/>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F99DBC-B00E-4FBB-9E88-76980DCFC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54DB"/>
  </w:style>
  <w:style w:type="paragraph" w:styleId="1">
    <w:name w:val="heading 1"/>
    <w:basedOn w:val="a"/>
    <w:next w:val="a0"/>
    <w:uiPriority w:val="9"/>
    <w:qFormat/>
    <w:rsid w:val="005954DB"/>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0"/>
    <w:uiPriority w:val="9"/>
    <w:unhideWhenUsed/>
    <w:qFormat/>
    <w:rsid w:val="005954DB"/>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3">
    <w:name w:val="heading 3"/>
    <w:basedOn w:val="a"/>
    <w:next w:val="a0"/>
    <w:uiPriority w:val="9"/>
    <w:unhideWhenUsed/>
    <w:qFormat/>
    <w:rsid w:val="005954DB"/>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4">
    <w:name w:val="heading 4"/>
    <w:basedOn w:val="a"/>
    <w:next w:val="a0"/>
    <w:uiPriority w:val="9"/>
    <w:unhideWhenUsed/>
    <w:qFormat/>
    <w:rsid w:val="005954DB"/>
    <w:pPr>
      <w:keepNext/>
      <w:keepLines/>
      <w:spacing w:before="200" w:after="0"/>
      <w:outlineLvl w:val="3"/>
    </w:pPr>
    <w:rPr>
      <w:rFonts w:asciiTheme="majorHAnsi" w:eastAsiaTheme="majorEastAsia" w:hAnsiTheme="majorHAnsi" w:cstheme="majorBidi"/>
      <w:b/>
      <w:bCs/>
      <w:color w:val="4F81BD" w:themeColor="accent1"/>
    </w:rPr>
  </w:style>
  <w:style w:type="paragraph" w:styleId="5">
    <w:name w:val="heading 5"/>
    <w:basedOn w:val="a"/>
    <w:next w:val="a0"/>
    <w:uiPriority w:val="9"/>
    <w:unhideWhenUsed/>
    <w:qFormat/>
    <w:rsid w:val="005954DB"/>
    <w:pPr>
      <w:keepNext/>
      <w:keepLines/>
      <w:spacing w:before="200" w:after="0"/>
      <w:outlineLvl w:val="4"/>
    </w:pPr>
    <w:rPr>
      <w:rFonts w:asciiTheme="majorHAnsi" w:eastAsiaTheme="majorEastAsia" w:hAnsiTheme="majorHAnsi" w:cstheme="majorBidi"/>
      <w:i/>
      <w:iCs/>
      <w:color w:val="4F81BD" w:themeColor="accent1"/>
    </w:rPr>
  </w:style>
  <w:style w:type="paragraph" w:styleId="6">
    <w:name w:val="heading 6"/>
    <w:basedOn w:val="a"/>
    <w:next w:val="a0"/>
    <w:uiPriority w:val="9"/>
    <w:unhideWhenUsed/>
    <w:qFormat/>
    <w:rsid w:val="005954DB"/>
    <w:pPr>
      <w:keepNext/>
      <w:keepLines/>
      <w:spacing w:before="200" w:after="0"/>
      <w:outlineLvl w:val="5"/>
    </w:pPr>
    <w:rPr>
      <w:rFonts w:asciiTheme="majorHAnsi" w:eastAsiaTheme="majorEastAsia" w:hAnsiTheme="majorHAnsi" w:cstheme="majorBidi"/>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rsid w:val="005954DB"/>
    <w:pPr>
      <w:spacing w:before="180" w:after="180"/>
    </w:pPr>
  </w:style>
  <w:style w:type="paragraph" w:customStyle="1" w:styleId="FirstParagraph">
    <w:name w:val="First Paragraph"/>
    <w:basedOn w:val="a0"/>
    <w:next w:val="a0"/>
    <w:qFormat/>
    <w:rsid w:val="005954DB"/>
  </w:style>
  <w:style w:type="paragraph" w:customStyle="1" w:styleId="Compact">
    <w:name w:val="Compact"/>
    <w:basedOn w:val="a0"/>
    <w:qFormat/>
    <w:rsid w:val="005954DB"/>
    <w:pPr>
      <w:spacing w:before="36" w:after="36"/>
    </w:pPr>
  </w:style>
  <w:style w:type="paragraph" w:styleId="a5">
    <w:name w:val="Title"/>
    <w:basedOn w:val="a"/>
    <w:next w:val="a0"/>
    <w:qFormat/>
    <w:rsid w:val="005954DB"/>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a6">
    <w:name w:val="Subtitle"/>
    <w:basedOn w:val="a5"/>
    <w:next w:val="a0"/>
    <w:qFormat/>
    <w:rsid w:val="005954DB"/>
    <w:pPr>
      <w:spacing w:before="240"/>
    </w:pPr>
    <w:rPr>
      <w:sz w:val="30"/>
      <w:szCs w:val="30"/>
    </w:rPr>
  </w:style>
  <w:style w:type="paragraph" w:customStyle="1" w:styleId="Author">
    <w:name w:val="Author"/>
    <w:next w:val="a0"/>
    <w:qFormat/>
    <w:rsid w:val="005954DB"/>
    <w:pPr>
      <w:keepNext/>
      <w:keepLines/>
      <w:jc w:val="center"/>
    </w:pPr>
  </w:style>
  <w:style w:type="paragraph" w:styleId="a7">
    <w:name w:val="Date"/>
    <w:next w:val="a0"/>
    <w:qFormat/>
    <w:rsid w:val="005954DB"/>
    <w:pPr>
      <w:keepNext/>
      <w:keepLines/>
      <w:jc w:val="center"/>
    </w:pPr>
  </w:style>
  <w:style w:type="paragraph" w:customStyle="1" w:styleId="Abstract">
    <w:name w:val="Abstract"/>
    <w:basedOn w:val="a"/>
    <w:next w:val="a0"/>
    <w:qFormat/>
    <w:rsid w:val="005954DB"/>
    <w:pPr>
      <w:keepNext/>
      <w:keepLines/>
      <w:spacing w:before="300" w:after="300"/>
    </w:pPr>
    <w:rPr>
      <w:sz w:val="20"/>
      <w:szCs w:val="20"/>
    </w:rPr>
  </w:style>
  <w:style w:type="paragraph" w:styleId="a8">
    <w:name w:val="Bibliography"/>
    <w:basedOn w:val="a"/>
    <w:qFormat/>
    <w:rsid w:val="005954DB"/>
  </w:style>
  <w:style w:type="paragraph" w:styleId="a9">
    <w:name w:val="Block Text"/>
    <w:basedOn w:val="a0"/>
    <w:next w:val="a0"/>
    <w:uiPriority w:val="9"/>
    <w:unhideWhenUsed/>
    <w:qFormat/>
    <w:rsid w:val="005954DB"/>
    <w:pPr>
      <w:spacing w:before="100" w:after="100"/>
    </w:pPr>
    <w:rPr>
      <w:rFonts w:asciiTheme="majorHAnsi" w:eastAsiaTheme="majorEastAsia" w:hAnsiTheme="majorHAnsi" w:cstheme="majorBidi"/>
      <w:bCs/>
      <w:sz w:val="20"/>
      <w:szCs w:val="20"/>
    </w:rPr>
  </w:style>
  <w:style w:type="paragraph" w:styleId="aa">
    <w:name w:val="footnote text"/>
    <w:basedOn w:val="a"/>
    <w:uiPriority w:val="9"/>
    <w:unhideWhenUsed/>
    <w:qFormat/>
    <w:rsid w:val="005954DB"/>
  </w:style>
  <w:style w:type="paragraph" w:customStyle="1" w:styleId="DefinitionTerm">
    <w:name w:val="Definition Term"/>
    <w:basedOn w:val="a"/>
    <w:next w:val="Definition"/>
    <w:rsid w:val="005954DB"/>
    <w:pPr>
      <w:keepNext/>
      <w:keepLines/>
      <w:spacing w:after="0"/>
    </w:pPr>
    <w:rPr>
      <w:b/>
    </w:rPr>
  </w:style>
  <w:style w:type="paragraph" w:customStyle="1" w:styleId="Definition">
    <w:name w:val="Definition"/>
    <w:basedOn w:val="a"/>
    <w:rsid w:val="005954DB"/>
  </w:style>
  <w:style w:type="paragraph" w:styleId="ab">
    <w:name w:val="caption"/>
    <w:basedOn w:val="a"/>
    <w:link w:val="ac"/>
    <w:rsid w:val="005954DB"/>
    <w:pPr>
      <w:spacing w:after="120"/>
    </w:pPr>
    <w:rPr>
      <w:i/>
    </w:rPr>
  </w:style>
  <w:style w:type="paragraph" w:customStyle="1" w:styleId="TableCaption">
    <w:name w:val="Table Caption"/>
    <w:basedOn w:val="ab"/>
    <w:rsid w:val="005954DB"/>
    <w:pPr>
      <w:keepNext/>
    </w:pPr>
  </w:style>
  <w:style w:type="paragraph" w:customStyle="1" w:styleId="ImageCaption">
    <w:name w:val="Image Caption"/>
    <w:basedOn w:val="ab"/>
    <w:rsid w:val="005954DB"/>
  </w:style>
  <w:style w:type="paragraph" w:customStyle="1" w:styleId="Figure">
    <w:name w:val="Figure"/>
    <w:basedOn w:val="a"/>
    <w:rsid w:val="005954DB"/>
  </w:style>
  <w:style w:type="paragraph" w:customStyle="1" w:styleId="FigurewithCaption">
    <w:name w:val="Figure with Caption"/>
    <w:basedOn w:val="Figure"/>
    <w:rsid w:val="005954DB"/>
    <w:pPr>
      <w:keepNext/>
    </w:pPr>
  </w:style>
  <w:style w:type="character" w:customStyle="1" w:styleId="ac">
    <w:name w:val="Название объекта Знак"/>
    <w:basedOn w:val="a1"/>
    <w:link w:val="ab"/>
    <w:rsid w:val="005954DB"/>
  </w:style>
  <w:style w:type="character" w:customStyle="1" w:styleId="VerbatimChar">
    <w:name w:val="Verbatim Char"/>
    <w:basedOn w:val="ac"/>
    <w:link w:val="SourceCode"/>
    <w:rsid w:val="005954DB"/>
    <w:rPr>
      <w:rFonts w:ascii="Consolas" w:hAnsi="Consolas"/>
      <w:sz w:val="22"/>
    </w:rPr>
  </w:style>
  <w:style w:type="character" w:styleId="ad">
    <w:name w:val="footnote reference"/>
    <w:basedOn w:val="ac"/>
    <w:rsid w:val="005954DB"/>
    <w:rPr>
      <w:vertAlign w:val="superscript"/>
    </w:rPr>
  </w:style>
  <w:style w:type="character" w:styleId="ae">
    <w:name w:val="Hyperlink"/>
    <w:basedOn w:val="ac"/>
    <w:rsid w:val="005954DB"/>
    <w:rPr>
      <w:color w:val="4F81BD" w:themeColor="accent1"/>
    </w:rPr>
  </w:style>
  <w:style w:type="paragraph" w:styleId="af">
    <w:name w:val="TOC Heading"/>
    <w:basedOn w:val="1"/>
    <w:next w:val="a0"/>
    <w:uiPriority w:val="39"/>
    <w:unhideWhenUsed/>
    <w:qFormat/>
    <w:rsid w:val="005954DB"/>
    <w:pPr>
      <w:spacing w:before="240" w:line="259" w:lineRule="auto"/>
      <w:outlineLvl w:val="9"/>
    </w:pPr>
    <w:rPr>
      <w:b w:val="0"/>
      <w:bCs w:val="0"/>
      <w:color w:val="365F91" w:themeColor="accent1" w:themeShade="BF"/>
    </w:rPr>
  </w:style>
  <w:style w:type="paragraph" w:customStyle="1" w:styleId="SourceCode">
    <w:name w:val="Source Code"/>
    <w:basedOn w:val="a"/>
    <w:link w:val="VerbatimChar"/>
    <w:rsid w:val="005954DB"/>
    <w:pPr>
      <w:wordWrap w:val="0"/>
    </w:pPr>
  </w:style>
  <w:style w:type="character" w:customStyle="1" w:styleId="KeywordTok">
    <w:name w:val="KeywordTok"/>
    <w:basedOn w:val="VerbatimChar"/>
    <w:rsid w:val="005954DB"/>
    <w:rPr>
      <w:rFonts w:ascii="Consolas" w:hAnsi="Consolas"/>
      <w:b/>
      <w:color w:val="007020"/>
      <w:sz w:val="22"/>
    </w:rPr>
  </w:style>
  <w:style w:type="character" w:customStyle="1" w:styleId="DataTypeTok">
    <w:name w:val="DataTypeTok"/>
    <w:basedOn w:val="VerbatimChar"/>
    <w:rsid w:val="005954DB"/>
    <w:rPr>
      <w:rFonts w:ascii="Consolas" w:hAnsi="Consolas"/>
      <w:color w:val="902000"/>
      <w:sz w:val="22"/>
    </w:rPr>
  </w:style>
  <w:style w:type="character" w:customStyle="1" w:styleId="DecValTok">
    <w:name w:val="DecValTok"/>
    <w:basedOn w:val="VerbatimChar"/>
    <w:rsid w:val="005954DB"/>
    <w:rPr>
      <w:rFonts w:ascii="Consolas" w:hAnsi="Consolas"/>
      <w:color w:val="40A070"/>
      <w:sz w:val="22"/>
    </w:rPr>
  </w:style>
  <w:style w:type="character" w:customStyle="1" w:styleId="BaseNTok">
    <w:name w:val="BaseNTok"/>
    <w:basedOn w:val="VerbatimChar"/>
    <w:rsid w:val="005954DB"/>
    <w:rPr>
      <w:rFonts w:ascii="Consolas" w:hAnsi="Consolas"/>
      <w:color w:val="40A070"/>
      <w:sz w:val="22"/>
    </w:rPr>
  </w:style>
  <w:style w:type="character" w:customStyle="1" w:styleId="FloatTok">
    <w:name w:val="FloatTok"/>
    <w:basedOn w:val="VerbatimChar"/>
    <w:rsid w:val="005954DB"/>
    <w:rPr>
      <w:rFonts w:ascii="Consolas" w:hAnsi="Consolas"/>
      <w:color w:val="40A070"/>
      <w:sz w:val="22"/>
    </w:rPr>
  </w:style>
  <w:style w:type="character" w:customStyle="1" w:styleId="ConstantTok">
    <w:name w:val="ConstantTok"/>
    <w:basedOn w:val="VerbatimChar"/>
    <w:rsid w:val="005954DB"/>
    <w:rPr>
      <w:rFonts w:ascii="Consolas" w:hAnsi="Consolas"/>
      <w:color w:val="880000"/>
      <w:sz w:val="22"/>
    </w:rPr>
  </w:style>
  <w:style w:type="character" w:customStyle="1" w:styleId="CharTok">
    <w:name w:val="CharTok"/>
    <w:basedOn w:val="VerbatimChar"/>
    <w:rsid w:val="005954DB"/>
    <w:rPr>
      <w:rFonts w:ascii="Consolas" w:hAnsi="Consolas"/>
      <w:color w:val="4070A0"/>
      <w:sz w:val="22"/>
    </w:rPr>
  </w:style>
  <w:style w:type="character" w:customStyle="1" w:styleId="SpecialCharTok">
    <w:name w:val="SpecialCharTok"/>
    <w:basedOn w:val="VerbatimChar"/>
    <w:rsid w:val="005954DB"/>
    <w:rPr>
      <w:rFonts w:ascii="Consolas" w:hAnsi="Consolas"/>
      <w:color w:val="4070A0"/>
      <w:sz w:val="22"/>
    </w:rPr>
  </w:style>
  <w:style w:type="character" w:customStyle="1" w:styleId="StringTok">
    <w:name w:val="StringTok"/>
    <w:basedOn w:val="VerbatimChar"/>
    <w:rsid w:val="005954DB"/>
    <w:rPr>
      <w:rFonts w:ascii="Consolas" w:hAnsi="Consolas"/>
      <w:color w:val="4070A0"/>
      <w:sz w:val="22"/>
    </w:rPr>
  </w:style>
  <w:style w:type="character" w:customStyle="1" w:styleId="VerbatimStringTok">
    <w:name w:val="VerbatimStringTok"/>
    <w:basedOn w:val="VerbatimChar"/>
    <w:rsid w:val="005954DB"/>
    <w:rPr>
      <w:rFonts w:ascii="Consolas" w:hAnsi="Consolas"/>
      <w:color w:val="4070A0"/>
      <w:sz w:val="22"/>
    </w:rPr>
  </w:style>
  <w:style w:type="character" w:customStyle="1" w:styleId="SpecialStringTok">
    <w:name w:val="SpecialStringTok"/>
    <w:basedOn w:val="VerbatimChar"/>
    <w:rsid w:val="005954DB"/>
    <w:rPr>
      <w:rFonts w:ascii="Consolas" w:hAnsi="Consolas"/>
      <w:color w:val="BB6688"/>
      <w:sz w:val="22"/>
    </w:rPr>
  </w:style>
  <w:style w:type="character" w:customStyle="1" w:styleId="ImportTok">
    <w:name w:val="ImportTok"/>
    <w:basedOn w:val="VerbatimChar"/>
    <w:rsid w:val="005954DB"/>
    <w:rPr>
      <w:rFonts w:ascii="Consolas" w:hAnsi="Consolas"/>
      <w:sz w:val="22"/>
    </w:rPr>
  </w:style>
  <w:style w:type="character" w:customStyle="1" w:styleId="CommentTok">
    <w:name w:val="CommentTok"/>
    <w:basedOn w:val="VerbatimChar"/>
    <w:rsid w:val="005954DB"/>
    <w:rPr>
      <w:rFonts w:ascii="Consolas" w:hAnsi="Consolas"/>
      <w:i/>
      <w:color w:val="60A0B0"/>
      <w:sz w:val="22"/>
    </w:rPr>
  </w:style>
  <w:style w:type="character" w:customStyle="1" w:styleId="DocumentationTok">
    <w:name w:val="DocumentationTok"/>
    <w:basedOn w:val="VerbatimChar"/>
    <w:rsid w:val="005954DB"/>
    <w:rPr>
      <w:rFonts w:ascii="Consolas" w:hAnsi="Consolas"/>
      <w:i/>
      <w:color w:val="BA2121"/>
      <w:sz w:val="22"/>
    </w:rPr>
  </w:style>
  <w:style w:type="character" w:customStyle="1" w:styleId="AnnotationTok">
    <w:name w:val="AnnotationTok"/>
    <w:basedOn w:val="VerbatimChar"/>
    <w:rsid w:val="005954DB"/>
    <w:rPr>
      <w:rFonts w:ascii="Consolas" w:hAnsi="Consolas"/>
      <w:b/>
      <w:i/>
      <w:color w:val="60A0B0"/>
      <w:sz w:val="22"/>
    </w:rPr>
  </w:style>
  <w:style w:type="character" w:customStyle="1" w:styleId="CommentVarTok">
    <w:name w:val="CommentVarTok"/>
    <w:basedOn w:val="VerbatimChar"/>
    <w:rsid w:val="005954DB"/>
    <w:rPr>
      <w:rFonts w:ascii="Consolas" w:hAnsi="Consolas"/>
      <w:b/>
      <w:i/>
      <w:color w:val="60A0B0"/>
      <w:sz w:val="22"/>
    </w:rPr>
  </w:style>
  <w:style w:type="character" w:customStyle="1" w:styleId="OtherTok">
    <w:name w:val="OtherTok"/>
    <w:basedOn w:val="VerbatimChar"/>
    <w:rsid w:val="005954DB"/>
    <w:rPr>
      <w:rFonts w:ascii="Consolas" w:hAnsi="Consolas"/>
      <w:color w:val="007020"/>
      <w:sz w:val="22"/>
    </w:rPr>
  </w:style>
  <w:style w:type="character" w:customStyle="1" w:styleId="FunctionTok">
    <w:name w:val="FunctionTok"/>
    <w:basedOn w:val="VerbatimChar"/>
    <w:rsid w:val="005954DB"/>
    <w:rPr>
      <w:rFonts w:ascii="Consolas" w:hAnsi="Consolas"/>
      <w:color w:val="06287E"/>
      <w:sz w:val="22"/>
    </w:rPr>
  </w:style>
  <w:style w:type="character" w:customStyle="1" w:styleId="VariableTok">
    <w:name w:val="VariableTok"/>
    <w:basedOn w:val="VerbatimChar"/>
    <w:rsid w:val="005954DB"/>
    <w:rPr>
      <w:rFonts w:ascii="Consolas" w:hAnsi="Consolas"/>
      <w:color w:val="19177C"/>
      <w:sz w:val="22"/>
    </w:rPr>
  </w:style>
  <w:style w:type="character" w:customStyle="1" w:styleId="ControlFlowTok">
    <w:name w:val="ControlFlowTok"/>
    <w:basedOn w:val="VerbatimChar"/>
    <w:rsid w:val="005954DB"/>
    <w:rPr>
      <w:rFonts w:ascii="Consolas" w:hAnsi="Consolas"/>
      <w:b/>
      <w:color w:val="007020"/>
      <w:sz w:val="22"/>
    </w:rPr>
  </w:style>
  <w:style w:type="character" w:customStyle="1" w:styleId="OperatorTok">
    <w:name w:val="OperatorTok"/>
    <w:basedOn w:val="VerbatimChar"/>
    <w:rsid w:val="005954DB"/>
    <w:rPr>
      <w:rFonts w:ascii="Consolas" w:hAnsi="Consolas"/>
      <w:color w:val="666666"/>
      <w:sz w:val="22"/>
    </w:rPr>
  </w:style>
  <w:style w:type="character" w:customStyle="1" w:styleId="BuiltInTok">
    <w:name w:val="BuiltInTok"/>
    <w:basedOn w:val="VerbatimChar"/>
    <w:rsid w:val="005954DB"/>
    <w:rPr>
      <w:rFonts w:ascii="Consolas" w:hAnsi="Consolas"/>
      <w:sz w:val="22"/>
    </w:rPr>
  </w:style>
  <w:style w:type="character" w:customStyle="1" w:styleId="ExtensionTok">
    <w:name w:val="ExtensionTok"/>
    <w:basedOn w:val="VerbatimChar"/>
    <w:rsid w:val="005954DB"/>
    <w:rPr>
      <w:rFonts w:ascii="Consolas" w:hAnsi="Consolas"/>
      <w:sz w:val="22"/>
    </w:rPr>
  </w:style>
  <w:style w:type="character" w:customStyle="1" w:styleId="PreprocessorTok">
    <w:name w:val="PreprocessorTok"/>
    <w:basedOn w:val="VerbatimChar"/>
    <w:rsid w:val="005954DB"/>
    <w:rPr>
      <w:rFonts w:ascii="Consolas" w:hAnsi="Consolas"/>
      <w:color w:val="BC7A00"/>
      <w:sz w:val="22"/>
    </w:rPr>
  </w:style>
  <w:style w:type="character" w:customStyle="1" w:styleId="AttributeTok">
    <w:name w:val="AttributeTok"/>
    <w:basedOn w:val="VerbatimChar"/>
    <w:rsid w:val="005954DB"/>
    <w:rPr>
      <w:rFonts w:ascii="Consolas" w:hAnsi="Consolas"/>
      <w:color w:val="7D9029"/>
      <w:sz w:val="22"/>
    </w:rPr>
  </w:style>
  <w:style w:type="character" w:customStyle="1" w:styleId="RegionMarkerTok">
    <w:name w:val="RegionMarkerTok"/>
    <w:basedOn w:val="VerbatimChar"/>
    <w:rsid w:val="005954DB"/>
    <w:rPr>
      <w:rFonts w:ascii="Consolas" w:hAnsi="Consolas"/>
      <w:sz w:val="22"/>
    </w:rPr>
  </w:style>
  <w:style w:type="character" w:customStyle="1" w:styleId="InformationTok">
    <w:name w:val="InformationTok"/>
    <w:basedOn w:val="VerbatimChar"/>
    <w:rsid w:val="005954DB"/>
    <w:rPr>
      <w:rFonts w:ascii="Consolas" w:hAnsi="Consolas"/>
      <w:b/>
      <w:i/>
      <w:color w:val="60A0B0"/>
      <w:sz w:val="22"/>
    </w:rPr>
  </w:style>
  <w:style w:type="character" w:customStyle="1" w:styleId="WarningTok">
    <w:name w:val="WarningTok"/>
    <w:basedOn w:val="VerbatimChar"/>
    <w:rsid w:val="005954DB"/>
    <w:rPr>
      <w:rFonts w:ascii="Consolas" w:hAnsi="Consolas"/>
      <w:b/>
      <w:i/>
      <w:color w:val="60A0B0"/>
      <w:sz w:val="22"/>
    </w:rPr>
  </w:style>
  <w:style w:type="character" w:customStyle="1" w:styleId="AlertTok">
    <w:name w:val="AlertTok"/>
    <w:basedOn w:val="VerbatimChar"/>
    <w:rsid w:val="005954DB"/>
    <w:rPr>
      <w:rFonts w:ascii="Consolas" w:hAnsi="Consolas"/>
      <w:b/>
      <w:color w:val="FF0000"/>
      <w:sz w:val="22"/>
    </w:rPr>
  </w:style>
  <w:style w:type="character" w:customStyle="1" w:styleId="ErrorTok">
    <w:name w:val="ErrorTok"/>
    <w:basedOn w:val="VerbatimChar"/>
    <w:rsid w:val="005954DB"/>
    <w:rPr>
      <w:rFonts w:ascii="Consolas" w:hAnsi="Consolas"/>
      <w:b/>
      <w:color w:val="FF0000"/>
      <w:sz w:val="22"/>
    </w:rPr>
  </w:style>
  <w:style w:type="character" w:customStyle="1" w:styleId="NormalTok">
    <w:name w:val="NormalTok"/>
    <w:basedOn w:val="VerbatimChar"/>
    <w:rsid w:val="005954DB"/>
    <w:rPr>
      <w:rFonts w:ascii="Consolas" w:hAnsi="Consolas"/>
      <w:sz w:val="22"/>
    </w:rPr>
  </w:style>
  <w:style w:type="paragraph" w:styleId="af0">
    <w:name w:val="Balloon Text"/>
    <w:basedOn w:val="a"/>
    <w:link w:val="af1"/>
    <w:semiHidden/>
    <w:unhideWhenUsed/>
    <w:rsid w:val="00D140C1"/>
    <w:pPr>
      <w:spacing w:after="0"/>
    </w:pPr>
    <w:rPr>
      <w:rFonts w:ascii="Segoe UI" w:hAnsi="Segoe UI" w:cs="Segoe UI"/>
      <w:sz w:val="18"/>
      <w:szCs w:val="18"/>
    </w:rPr>
  </w:style>
  <w:style w:type="character" w:customStyle="1" w:styleId="af1">
    <w:name w:val="Текст выноски Знак"/>
    <w:basedOn w:val="a1"/>
    <w:link w:val="af0"/>
    <w:semiHidden/>
    <w:rsid w:val="00D140C1"/>
    <w:rPr>
      <w:rFonts w:ascii="Segoe UI" w:hAnsi="Segoe UI" w:cs="Segoe UI"/>
      <w:sz w:val="18"/>
      <w:szCs w:val="18"/>
    </w:rPr>
  </w:style>
  <w:style w:type="paragraph" w:styleId="af2">
    <w:name w:val="List Paragraph"/>
    <w:basedOn w:val="a"/>
    <w:rsid w:val="00496629"/>
    <w:pPr>
      <w:ind w:left="720"/>
      <w:contextualSpacing/>
    </w:pPr>
  </w:style>
  <w:style w:type="paragraph" w:styleId="af3">
    <w:name w:val="No Spacing"/>
    <w:uiPriority w:val="1"/>
    <w:qFormat/>
    <w:rsid w:val="000C41DB"/>
    <w:pPr>
      <w:spacing w:after="0"/>
    </w:pPr>
    <w:rPr>
      <w:rFonts w:ascii="Calibri" w:eastAsia="Calibri" w:hAnsi="Calibri" w:cs="Times New Roman"/>
      <w:sz w:val="22"/>
      <w:szCs w:val="22"/>
      <w:lang w:val="ru-RU"/>
    </w:rPr>
  </w:style>
  <w:style w:type="character" w:customStyle="1" w:styleId="a4">
    <w:name w:val="Основной текст Знак"/>
    <w:basedOn w:val="a1"/>
    <w:link w:val="a0"/>
    <w:rsid w:val="00B764AA"/>
  </w:style>
  <w:style w:type="table" w:styleId="af4">
    <w:name w:val="Table Grid"/>
    <w:basedOn w:val="a2"/>
    <w:uiPriority w:val="59"/>
    <w:rsid w:val="00B764AA"/>
    <w:pPr>
      <w:spacing w:after="0"/>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901971356"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consultantplus://offline/ref=07EC505A3610D89E4DC6237493EBDF7EABAA219363B4A2D2FD6192AF8B1962AD53DF1CDD53669F14H0R8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consultantplus://offline/ref=48F921A0F5D757DA028505E8D65FC1885CEFCAC4FD34D2E8A36938C10DDC240EDB15272538C3AB64EA8D85A16F9740550510B7C477804625m7C4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26229</Words>
  <Characters>149507</Characters>
  <Application>Microsoft Office Word</Application>
  <DocSecurity>0</DocSecurity>
  <Lines>1245</Lines>
  <Paragraphs>350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Юрист</dc:creator>
  <cp:lastModifiedBy>Юрист</cp:lastModifiedBy>
  <cp:revision>2</cp:revision>
  <cp:lastPrinted>2022-03-21T05:39:00Z</cp:lastPrinted>
  <dcterms:created xsi:type="dcterms:W3CDTF">2022-03-21T05:40:00Z</dcterms:created>
  <dcterms:modified xsi:type="dcterms:W3CDTF">2022-03-21T05:40:00Z</dcterms:modified>
</cp:coreProperties>
</file>